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106762">
              <w:t>1</w:t>
            </w:r>
            <w:r w:rsidRPr="00B6427E">
              <w:t>.</w:t>
            </w:r>
            <w:bookmarkEnd w:id="3"/>
            <w:r w:rsidR="00106762">
              <w:t>0</w:t>
            </w:r>
            <w:r w:rsidR="00106762" w:rsidRPr="00B6427E">
              <w:t xml:space="preserve"> </w:t>
            </w:r>
            <w:r w:rsidRPr="00B6427E">
              <w:rPr>
                <w:sz w:val="32"/>
              </w:rPr>
              <w:t>(</w:t>
            </w:r>
            <w:bookmarkStart w:id="4" w:name="issueDate"/>
            <w:r w:rsidR="00B6427E" w:rsidRPr="00B6427E">
              <w:rPr>
                <w:sz w:val="32"/>
              </w:rPr>
              <w:t>202</w:t>
            </w:r>
            <w:r w:rsidR="00387583">
              <w:rPr>
                <w:sz w:val="32"/>
              </w:rPr>
              <w:t>2</w:t>
            </w:r>
            <w:r w:rsidRPr="00B6427E">
              <w:rPr>
                <w:sz w:val="32"/>
              </w:rPr>
              <w:t>-</w:t>
            </w:r>
            <w:bookmarkEnd w:id="4"/>
            <w:r w:rsidR="00106762">
              <w:rPr>
                <w:sz w:val="32"/>
              </w:rPr>
              <w:t>11</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B6427E">
              <w:rPr>
                <w:rStyle w:val="ZGSM"/>
              </w:rPr>
              <w:t>Release 1</w:t>
            </w:r>
            <w:r>
              <w:rPr>
                <w:rStyle w:val="ZGSM"/>
              </w:rPr>
              <w:t>8</w:t>
            </w:r>
            <w:r w:rsidR="00B6427E"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7"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291CC3">
              <w:rPr>
                <w:noProof/>
                <w:sz w:val="18"/>
              </w:rPr>
              <w:t>2</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3642DA"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bookmarkStart w:id="15" w:name="_GoBack"/>
      <w:bookmarkEnd w:id="15"/>
      <w:r w:rsidR="003642DA">
        <w:t>Foreword</w:t>
      </w:r>
      <w:r w:rsidR="003642DA">
        <w:tab/>
      </w:r>
      <w:r w:rsidR="003642DA">
        <w:fldChar w:fldCharType="begin"/>
      </w:r>
      <w:r w:rsidR="003642DA">
        <w:instrText xml:space="preserve"> PAGEREF _Toc120868662 \h </w:instrText>
      </w:r>
      <w:r w:rsidR="003642DA">
        <w:fldChar w:fldCharType="separate"/>
      </w:r>
      <w:r w:rsidR="003642DA">
        <w:t>5</w:t>
      </w:r>
      <w:r w:rsidR="003642DA">
        <w:fldChar w:fldCharType="end"/>
      </w:r>
    </w:p>
    <w:p w:rsidR="003642DA" w:rsidRDefault="003642DA">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_Toc120868663 \h </w:instrText>
      </w:r>
      <w:r>
        <w:fldChar w:fldCharType="separate"/>
      </w:r>
      <w:r>
        <w:t>7</w:t>
      </w:r>
      <w:r>
        <w:fldChar w:fldCharType="end"/>
      </w:r>
    </w:p>
    <w:p w:rsidR="003642DA" w:rsidRDefault="003642DA">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_Toc120868664 \h </w:instrText>
      </w:r>
      <w:r>
        <w:fldChar w:fldCharType="separate"/>
      </w:r>
      <w:r>
        <w:t>7</w:t>
      </w:r>
      <w:r>
        <w:fldChar w:fldCharType="end"/>
      </w:r>
    </w:p>
    <w:p w:rsidR="003642DA" w:rsidRDefault="003642DA">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_Toc120868665 \h </w:instrText>
      </w:r>
      <w:r>
        <w:fldChar w:fldCharType="separate"/>
      </w:r>
      <w:r>
        <w:t>7</w:t>
      </w:r>
      <w:r>
        <w:fldChar w:fldCharType="end"/>
      </w:r>
    </w:p>
    <w:p w:rsidR="003642DA" w:rsidRDefault="003642DA">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_Toc120868666 \h </w:instrText>
      </w:r>
      <w:r>
        <w:fldChar w:fldCharType="separate"/>
      </w:r>
      <w:r>
        <w:t>7</w:t>
      </w:r>
      <w:r>
        <w:fldChar w:fldCharType="end"/>
      </w:r>
    </w:p>
    <w:p w:rsidR="003642DA" w:rsidRDefault="003642DA">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_Toc120868667 \h </w:instrText>
      </w:r>
      <w:r>
        <w:fldChar w:fldCharType="separate"/>
      </w:r>
      <w:r>
        <w:t>7</w:t>
      </w:r>
      <w:r>
        <w:fldChar w:fldCharType="end"/>
      </w:r>
    </w:p>
    <w:p w:rsidR="003642DA" w:rsidRDefault="003642DA">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_Toc120868668 \h </w:instrText>
      </w:r>
      <w:r>
        <w:fldChar w:fldCharType="separate"/>
      </w:r>
      <w:r>
        <w:t>8</w:t>
      </w:r>
      <w:r>
        <w:fldChar w:fldCharType="end"/>
      </w:r>
    </w:p>
    <w:p w:rsidR="003642DA" w:rsidRDefault="003642DA">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_Toc120868669 \h </w:instrText>
      </w:r>
      <w:r>
        <w:fldChar w:fldCharType="separate"/>
      </w:r>
      <w:r>
        <w:t>8</w:t>
      </w:r>
      <w:r>
        <w:fldChar w:fldCharType="end"/>
      </w:r>
    </w:p>
    <w:p w:rsidR="003642DA" w:rsidRDefault="003642DA">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_Toc120868670 \h </w:instrText>
      </w:r>
      <w:r>
        <w:fldChar w:fldCharType="separate"/>
      </w:r>
      <w:r>
        <w:t>8</w:t>
      </w:r>
      <w:r>
        <w:fldChar w:fldCharType="end"/>
      </w:r>
    </w:p>
    <w:p w:rsidR="003642DA" w:rsidRDefault="003642DA">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_Toc120868671 \h </w:instrText>
      </w:r>
      <w:r>
        <w:fldChar w:fldCharType="separate"/>
      </w:r>
      <w:r>
        <w:t>8</w:t>
      </w:r>
      <w:r>
        <w:fldChar w:fldCharType="end"/>
      </w:r>
    </w:p>
    <w:p w:rsidR="003642DA" w:rsidRDefault="003642DA">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_Toc120868672 \h </w:instrText>
      </w:r>
      <w:r>
        <w:fldChar w:fldCharType="separate"/>
      </w:r>
      <w:r>
        <w:t>8</w:t>
      </w:r>
      <w:r>
        <w:fldChar w:fldCharType="end"/>
      </w:r>
    </w:p>
    <w:p w:rsidR="003642DA" w:rsidRDefault="003642DA">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_Toc120868673 \h </w:instrText>
      </w:r>
      <w:r>
        <w:fldChar w:fldCharType="separate"/>
      </w:r>
      <w:r>
        <w:t>8</w:t>
      </w:r>
      <w:r>
        <w:fldChar w:fldCharType="end"/>
      </w:r>
    </w:p>
    <w:p w:rsidR="003642DA" w:rsidRDefault="003642DA">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_Toc120868674 \h </w:instrText>
      </w:r>
      <w:r>
        <w:fldChar w:fldCharType="separate"/>
      </w:r>
      <w:r>
        <w:t>8</w:t>
      </w:r>
      <w:r>
        <w:fldChar w:fldCharType="end"/>
      </w:r>
    </w:p>
    <w:p w:rsidR="003642DA" w:rsidRDefault="003642DA">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_Toc120868675 \h </w:instrText>
      </w:r>
      <w:r>
        <w:fldChar w:fldCharType="separate"/>
      </w:r>
      <w:r>
        <w:t>8</w:t>
      </w:r>
      <w:r>
        <w:fldChar w:fldCharType="end"/>
      </w:r>
    </w:p>
    <w:p w:rsidR="003642DA" w:rsidRDefault="003642DA">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alternative method</w:t>
      </w:r>
      <w:r>
        <w:tab/>
      </w:r>
      <w:r>
        <w:fldChar w:fldCharType="begin"/>
      </w:r>
      <w:r>
        <w:instrText xml:space="preserve"> PAGEREF _Toc120868676 \h </w:instrText>
      </w:r>
      <w:r>
        <w:fldChar w:fldCharType="separate"/>
      </w:r>
      <w:r>
        <w:t>9</w:t>
      </w:r>
      <w:r>
        <w:fldChar w:fldCharType="end"/>
      </w:r>
    </w:p>
    <w:p w:rsidR="003642DA" w:rsidRDefault="003642DA">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_Toc120868677 \h </w:instrText>
      </w:r>
      <w:r>
        <w:fldChar w:fldCharType="separate"/>
      </w:r>
      <w:r>
        <w:t>9</w:t>
      </w:r>
      <w:r>
        <w:fldChar w:fldCharType="end"/>
      </w:r>
    </w:p>
    <w:p w:rsidR="003642DA" w:rsidRDefault="003642DA">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_Toc120868678 \h </w:instrText>
      </w:r>
      <w:r>
        <w:fldChar w:fldCharType="separate"/>
      </w:r>
      <w:r>
        <w:t>9</w:t>
      </w:r>
      <w:r>
        <w:fldChar w:fldCharType="end"/>
      </w:r>
    </w:p>
    <w:p w:rsidR="003642DA" w:rsidRDefault="003642DA">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alternative method</w:t>
      </w:r>
      <w:r>
        <w:tab/>
      </w:r>
      <w:r>
        <w:fldChar w:fldCharType="begin"/>
      </w:r>
      <w:r>
        <w:instrText xml:space="preserve"> PAGEREF _Toc120868679 \h </w:instrText>
      </w:r>
      <w:r>
        <w:fldChar w:fldCharType="separate"/>
      </w:r>
      <w:r>
        <w:t>10</w:t>
      </w:r>
      <w:r>
        <w:fldChar w:fldCharType="end"/>
      </w:r>
    </w:p>
    <w:p w:rsidR="003642DA" w:rsidRDefault="003642DA">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_Toc120868680 \h </w:instrText>
      </w:r>
      <w:r>
        <w:fldChar w:fldCharType="separate"/>
      </w:r>
      <w:r>
        <w:t>10</w:t>
      </w:r>
      <w:r>
        <w:fldChar w:fldCharType="end"/>
      </w:r>
    </w:p>
    <w:p w:rsidR="003642DA" w:rsidRDefault="003642DA">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_Toc120868681 \h </w:instrText>
      </w:r>
      <w:r>
        <w:fldChar w:fldCharType="separate"/>
      </w:r>
      <w:r>
        <w:t>10</w:t>
      </w:r>
      <w:r>
        <w:fldChar w:fldCharType="end"/>
      </w:r>
    </w:p>
    <w:p w:rsidR="003642DA" w:rsidRDefault="003642DA">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_Toc120868682 \h </w:instrText>
      </w:r>
      <w:r>
        <w:fldChar w:fldCharType="separate"/>
      </w:r>
      <w:r>
        <w:t>11</w:t>
      </w:r>
      <w:r>
        <w:fldChar w:fldCharType="end"/>
      </w:r>
    </w:p>
    <w:p w:rsidR="003642DA" w:rsidRDefault="003642DA">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_Toc120868683 \h </w:instrText>
      </w:r>
      <w:r>
        <w:fldChar w:fldCharType="separate"/>
      </w:r>
      <w:r>
        <w:t>11</w:t>
      </w:r>
      <w:r>
        <w:fldChar w:fldCharType="end"/>
      </w:r>
    </w:p>
    <w:p w:rsidR="003642DA" w:rsidRDefault="003642DA">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_Toc120868684 \h </w:instrText>
      </w:r>
      <w:r>
        <w:fldChar w:fldCharType="separate"/>
      </w:r>
      <w:r>
        <w:t>12</w:t>
      </w:r>
      <w:r>
        <w:fldChar w:fldCharType="end"/>
      </w:r>
    </w:p>
    <w:p w:rsidR="003642DA" w:rsidRDefault="003642DA">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_Toc120868685 \h </w:instrText>
      </w:r>
      <w:r>
        <w:fldChar w:fldCharType="separate"/>
      </w:r>
      <w:r>
        <w:t>13</w:t>
      </w:r>
      <w:r>
        <w:fldChar w:fldCharType="end"/>
      </w:r>
    </w:p>
    <w:p w:rsidR="003642DA" w:rsidRDefault="003642DA">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_Toc120868686 \h </w:instrText>
      </w:r>
      <w:r>
        <w:fldChar w:fldCharType="separate"/>
      </w:r>
      <w:r>
        <w:t>13</w:t>
      </w:r>
      <w:r>
        <w:fldChar w:fldCharType="end"/>
      </w:r>
    </w:p>
    <w:p w:rsidR="003642DA" w:rsidRDefault="003642DA">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_Toc120868687 \h </w:instrText>
      </w:r>
      <w:r>
        <w:fldChar w:fldCharType="separate"/>
      </w:r>
      <w:r>
        <w:t>14</w:t>
      </w:r>
      <w:r>
        <w:fldChar w:fldCharType="end"/>
      </w:r>
    </w:p>
    <w:p w:rsidR="003642DA" w:rsidRDefault="003642DA">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_Toc120868688 \h </w:instrText>
      </w:r>
      <w:r>
        <w:fldChar w:fldCharType="separate"/>
      </w:r>
      <w:r>
        <w:t>14</w:t>
      </w:r>
      <w:r>
        <w:fldChar w:fldCharType="end"/>
      </w:r>
    </w:p>
    <w:p w:rsidR="003642DA" w:rsidRDefault="003642DA">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_Toc120868689 \h </w:instrText>
      </w:r>
      <w:r>
        <w:fldChar w:fldCharType="separate"/>
      </w:r>
      <w:r>
        <w:t>14</w:t>
      </w:r>
      <w:r>
        <w:fldChar w:fldCharType="end"/>
      </w:r>
    </w:p>
    <w:p w:rsidR="003642DA" w:rsidRDefault="003642DA">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_Toc120868690 \h </w:instrText>
      </w:r>
      <w:r>
        <w:fldChar w:fldCharType="separate"/>
      </w:r>
      <w:r>
        <w:t>14</w:t>
      </w:r>
      <w:r>
        <w:fldChar w:fldCharType="end"/>
      </w:r>
    </w:p>
    <w:p w:rsidR="003642DA" w:rsidRDefault="003642DA">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_Toc120868691 \h </w:instrText>
      </w:r>
      <w:r>
        <w:fldChar w:fldCharType="separate"/>
      </w:r>
      <w:r>
        <w:t>14</w:t>
      </w:r>
      <w:r>
        <w:fldChar w:fldCharType="end"/>
      </w:r>
    </w:p>
    <w:p w:rsidR="003642DA" w:rsidRDefault="003642DA">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_Toc120868692 \h </w:instrText>
      </w:r>
      <w:r>
        <w:fldChar w:fldCharType="separate"/>
      </w:r>
      <w:r>
        <w:t>14</w:t>
      </w:r>
      <w:r>
        <w:fldChar w:fldCharType="end"/>
      </w:r>
    </w:p>
    <w:p w:rsidR="003642DA" w:rsidRDefault="003642DA">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_Toc120868693 \h </w:instrText>
      </w:r>
      <w:r>
        <w:fldChar w:fldCharType="separate"/>
      </w:r>
      <w:r>
        <w:t>15</w:t>
      </w:r>
      <w:r>
        <w:fldChar w:fldCharType="end"/>
      </w:r>
    </w:p>
    <w:p w:rsidR="003642DA" w:rsidRDefault="003642DA">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_Toc120868694 \h </w:instrText>
      </w:r>
      <w:r>
        <w:fldChar w:fldCharType="separate"/>
      </w:r>
      <w:r>
        <w:t>15</w:t>
      </w:r>
      <w:r>
        <w:fldChar w:fldCharType="end"/>
      </w:r>
    </w:p>
    <w:p w:rsidR="003642DA" w:rsidRDefault="003642DA">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_Toc120868695 \h </w:instrText>
      </w:r>
      <w:r>
        <w:fldChar w:fldCharType="separate"/>
      </w:r>
      <w:r>
        <w:t>16</w:t>
      </w:r>
      <w:r>
        <w:fldChar w:fldCharType="end"/>
      </w:r>
    </w:p>
    <w:p w:rsidR="003642DA" w:rsidRDefault="003642DA">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_Toc120868696 \h </w:instrText>
      </w:r>
      <w:r>
        <w:fldChar w:fldCharType="separate"/>
      </w:r>
      <w:r>
        <w:t>16</w:t>
      </w:r>
      <w:r>
        <w:fldChar w:fldCharType="end"/>
      </w:r>
    </w:p>
    <w:p w:rsidR="003642DA" w:rsidRDefault="003642DA">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_Toc120868697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_Toc120868698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_Toc120868699 \h </w:instrText>
      </w:r>
      <w:r>
        <w:fldChar w:fldCharType="separate"/>
      </w:r>
      <w:r>
        <w:t>17</w:t>
      </w:r>
      <w:r>
        <w:fldChar w:fldCharType="end"/>
      </w:r>
    </w:p>
    <w:p w:rsidR="003642DA" w:rsidRDefault="003642DA">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_Toc120868700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_Toc120868701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_Toc120868702 \h </w:instrText>
      </w:r>
      <w:r>
        <w:fldChar w:fldCharType="separate"/>
      </w:r>
      <w:r>
        <w:t>17</w:t>
      </w:r>
      <w:r>
        <w:fldChar w:fldCharType="end"/>
      </w:r>
    </w:p>
    <w:p w:rsidR="003642DA" w:rsidRDefault="003642DA">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_Toc120868703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_Toc120868704 \h </w:instrText>
      </w:r>
      <w:r>
        <w:fldChar w:fldCharType="separate"/>
      </w:r>
      <w:r>
        <w:t>17</w:t>
      </w:r>
      <w:r>
        <w:fldChar w:fldCharType="end"/>
      </w:r>
    </w:p>
    <w:p w:rsidR="003642DA" w:rsidRDefault="003642DA">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_Toc120868705 \h </w:instrText>
      </w:r>
      <w:r>
        <w:fldChar w:fldCharType="separate"/>
      </w:r>
      <w:r>
        <w:t>18</w:t>
      </w:r>
      <w:r>
        <w:fldChar w:fldCharType="end"/>
      </w:r>
    </w:p>
    <w:p w:rsidR="003642DA" w:rsidRDefault="003642DA">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_Toc120868706 \h </w:instrText>
      </w:r>
      <w:r>
        <w:fldChar w:fldCharType="separate"/>
      </w:r>
      <w:r>
        <w:t>18</w:t>
      </w:r>
      <w:r>
        <w:fldChar w:fldCharType="end"/>
      </w:r>
    </w:p>
    <w:p w:rsidR="003642DA" w:rsidRDefault="003642DA">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_Toc120868707 \h </w:instrText>
      </w:r>
      <w:r>
        <w:fldChar w:fldCharType="separate"/>
      </w:r>
      <w:r>
        <w:t>18</w:t>
      </w:r>
      <w:r>
        <w:fldChar w:fldCharType="end"/>
      </w:r>
    </w:p>
    <w:p w:rsidR="003642DA" w:rsidRDefault="003642DA">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_Toc120868708 \h </w:instrText>
      </w:r>
      <w:r>
        <w:fldChar w:fldCharType="separate"/>
      </w:r>
      <w:r>
        <w:t>18</w:t>
      </w:r>
      <w:r>
        <w:fldChar w:fldCharType="end"/>
      </w:r>
    </w:p>
    <w:p w:rsidR="003642DA" w:rsidRDefault="003642DA">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_Toc120868709 \h </w:instrText>
      </w:r>
      <w:r>
        <w:fldChar w:fldCharType="separate"/>
      </w:r>
      <w:r>
        <w:t>18</w:t>
      </w:r>
      <w:r>
        <w:fldChar w:fldCharType="end"/>
      </w:r>
    </w:p>
    <w:p w:rsidR="003642DA" w:rsidRDefault="003642DA">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_Toc120868710 \h </w:instrText>
      </w:r>
      <w:r>
        <w:fldChar w:fldCharType="separate"/>
      </w:r>
      <w:r>
        <w:t>18</w:t>
      </w:r>
      <w:r>
        <w:fldChar w:fldCharType="end"/>
      </w:r>
    </w:p>
    <w:p w:rsidR="003642DA" w:rsidRDefault="003642DA">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_Toc120868711 \h </w:instrText>
      </w:r>
      <w:r>
        <w:fldChar w:fldCharType="separate"/>
      </w:r>
      <w:r>
        <w:t>19</w:t>
      </w:r>
      <w:r>
        <w:fldChar w:fldCharType="end"/>
      </w:r>
    </w:p>
    <w:p w:rsidR="003642DA" w:rsidRDefault="003642DA">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_Toc120868712 \h </w:instrText>
      </w:r>
      <w:r>
        <w:fldChar w:fldCharType="separate"/>
      </w:r>
      <w:r>
        <w:t>19</w:t>
      </w:r>
      <w:r>
        <w:fldChar w:fldCharType="end"/>
      </w:r>
    </w:p>
    <w:p w:rsidR="003642DA" w:rsidRDefault="003642DA">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_Toc120868713 \h </w:instrText>
      </w:r>
      <w:r>
        <w:fldChar w:fldCharType="separate"/>
      </w:r>
      <w:r>
        <w:t>19</w:t>
      </w:r>
      <w:r>
        <w:fldChar w:fldCharType="end"/>
      </w:r>
    </w:p>
    <w:p w:rsidR="003642DA" w:rsidRDefault="003642DA">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_Toc120868714 \h </w:instrText>
      </w:r>
      <w:r>
        <w:fldChar w:fldCharType="separate"/>
      </w:r>
      <w:r>
        <w:t>19</w:t>
      </w:r>
      <w:r>
        <w:fldChar w:fldCharType="end"/>
      </w:r>
    </w:p>
    <w:p w:rsidR="003642DA" w:rsidRDefault="003642DA">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_Toc120868715 \h </w:instrText>
      </w:r>
      <w:r>
        <w:fldChar w:fldCharType="separate"/>
      </w:r>
      <w:r>
        <w:t>19</w:t>
      </w:r>
      <w:r>
        <w:fldChar w:fldCharType="end"/>
      </w:r>
    </w:p>
    <w:p w:rsidR="003642DA" w:rsidRDefault="003642DA">
      <w:pPr>
        <w:pStyle w:val="TOC4"/>
        <w:rPr>
          <w:rFonts w:asciiTheme="minorHAnsi" w:hAnsiTheme="minorHAnsi" w:cstheme="minorBidi"/>
          <w:sz w:val="22"/>
          <w:szCs w:val="22"/>
          <w:lang w:val="en-US" w:eastAsia="zh-CN"/>
        </w:rPr>
      </w:pPr>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_Toc120868716 \h </w:instrText>
      </w:r>
      <w:r>
        <w:fldChar w:fldCharType="separate"/>
      </w:r>
      <w:r>
        <w:t>19</w:t>
      </w:r>
      <w:r>
        <w:fldChar w:fldCharType="end"/>
      </w:r>
    </w:p>
    <w:p w:rsidR="003642DA" w:rsidRDefault="003642DA">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_Toc120868717 \h </w:instrText>
      </w:r>
      <w:r>
        <w:fldChar w:fldCharType="separate"/>
      </w:r>
      <w:r>
        <w:t>19</w:t>
      </w:r>
      <w:r>
        <w:fldChar w:fldCharType="end"/>
      </w:r>
    </w:p>
    <w:p w:rsidR="003642DA" w:rsidRDefault="003642DA">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_Toc120868718 \h </w:instrText>
      </w:r>
      <w:r>
        <w:fldChar w:fldCharType="separate"/>
      </w:r>
      <w:r>
        <w:t>19</w:t>
      </w:r>
      <w:r>
        <w:fldChar w:fldCharType="end"/>
      </w:r>
    </w:p>
    <w:p w:rsidR="003642DA" w:rsidRDefault="003642DA">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_Toc120868719 \h </w:instrText>
      </w:r>
      <w:r>
        <w:fldChar w:fldCharType="separate"/>
      </w:r>
      <w:r>
        <w:t>19</w:t>
      </w:r>
      <w:r>
        <w:fldChar w:fldCharType="end"/>
      </w:r>
    </w:p>
    <w:p w:rsidR="003642DA" w:rsidRDefault="003642DA">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_Toc120868720 \h </w:instrText>
      </w:r>
      <w:r>
        <w:fldChar w:fldCharType="separate"/>
      </w:r>
      <w:r>
        <w:t>23</w:t>
      </w:r>
      <w:r>
        <w:fldChar w:fldCharType="end"/>
      </w:r>
    </w:p>
    <w:p w:rsidR="003642DA" w:rsidRDefault="003642DA">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Alternative test methodology</w:t>
      </w:r>
      <w:r>
        <w:tab/>
      </w:r>
      <w:r>
        <w:fldChar w:fldCharType="begin"/>
      </w:r>
      <w:r>
        <w:instrText xml:space="preserve"> PAGEREF _Toc120868721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_Toc120868722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_Toc120868723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_Toc120868724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_Toc120868725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_Toc120868726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_Toc120868727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Test Volume</w:t>
      </w:r>
      <w:r>
        <w:tab/>
      </w:r>
      <w:r>
        <w:fldChar w:fldCharType="begin"/>
      </w:r>
      <w:r>
        <w:instrText xml:space="preserve"> PAGEREF _Toc120868728 \h </w:instrText>
      </w:r>
      <w:r>
        <w:fldChar w:fldCharType="separate"/>
      </w:r>
      <w:r>
        <w:t>25</w:t>
      </w:r>
      <w:r>
        <w:fldChar w:fldCharType="end"/>
      </w:r>
    </w:p>
    <w:p w:rsidR="003642DA" w:rsidRDefault="003642DA">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_Toc120868729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_Toc120868730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Alternative measurement grid for Anechoic Chamber method</w:t>
      </w:r>
      <w:r>
        <w:tab/>
      </w:r>
      <w:r>
        <w:fldChar w:fldCharType="begin"/>
      </w:r>
      <w:r>
        <w:instrText xml:space="preserve"> PAGEREF _Toc120868731 \h </w:instrText>
      </w:r>
      <w:r>
        <w:fldChar w:fldCharType="separate"/>
      </w:r>
      <w:r>
        <w:t>25</w:t>
      </w:r>
      <w:r>
        <w:fldChar w:fldCharType="end"/>
      </w:r>
    </w:p>
    <w:p w:rsidR="003642DA" w:rsidRDefault="003642DA">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_Toc120868732 \h </w:instrText>
      </w:r>
      <w:r>
        <w:fldChar w:fldCharType="separate"/>
      </w:r>
      <w:r>
        <w:t>26</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A: UE coordinate system</w:t>
      </w:r>
      <w:r>
        <w:tab/>
      </w:r>
      <w:r>
        <w:fldChar w:fldCharType="begin"/>
      </w:r>
      <w:r>
        <w:instrText xml:space="preserve"> PAGEREF _Toc120868733 \h </w:instrText>
      </w:r>
      <w:r>
        <w:fldChar w:fldCharType="separate"/>
      </w:r>
      <w:r>
        <w:t>26</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B: Estimation of Measurement uncertainty</w:t>
      </w:r>
      <w:r>
        <w:tab/>
      </w:r>
      <w:r>
        <w:fldChar w:fldCharType="begin"/>
      </w:r>
      <w:r>
        <w:instrText xml:space="preserve"> PAGEREF _Toc120868734 \h </w:instrText>
      </w:r>
      <w:r>
        <w:fldChar w:fldCharType="separate"/>
      </w:r>
      <w:r>
        <w:t>27</w:t>
      </w:r>
      <w:r>
        <w:fldChar w:fldCharType="end"/>
      </w:r>
    </w:p>
    <w:p w:rsidR="003642DA" w:rsidRDefault="003642DA">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_Toc120868735 \h </w:instrText>
      </w:r>
      <w:r>
        <w:fldChar w:fldCharType="separate"/>
      </w:r>
      <w:r>
        <w:t>27</w:t>
      </w:r>
      <w:r>
        <w:fldChar w:fldCharType="end"/>
      </w:r>
    </w:p>
    <w:p w:rsidR="003642DA" w:rsidRDefault="003642DA">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_Toc120868736 \h </w:instrText>
      </w:r>
      <w:r>
        <w:fldChar w:fldCharType="separate"/>
      </w:r>
      <w:r>
        <w:t>27</w:t>
      </w:r>
      <w:r>
        <w:fldChar w:fldCharType="end"/>
      </w:r>
    </w:p>
    <w:p w:rsidR="003642DA" w:rsidRDefault="003642DA">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_Toc120868737 \h </w:instrText>
      </w:r>
      <w:r>
        <w:fldChar w:fldCharType="separate"/>
      </w:r>
      <w:r>
        <w:t>27</w:t>
      </w:r>
      <w:r>
        <w:fldChar w:fldCharType="end"/>
      </w:r>
    </w:p>
    <w:p w:rsidR="003642DA" w:rsidRDefault="003642DA">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_Toc120868738 \h </w:instrText>
      </w:r>
      <w:r>
        <w:fldChar w:fldCharType="separate"/>
      </w:r>
      <w:r>
        <w:t>27</w:t>
      </w:r>
      <w:r>
        <w:fldChar w:fldCharType="end"/>
      </w:r>
    </w:p>
    <w:p w:rsidR="003642DA" w:rsidRDefault="003642DA">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_Toc120868739 \h </w:instrText>
      </w:r>
      <w:r>
        <w:fldChar w:fldCharType="separate"/>
      </w:r>
      <w:r>
        <w:t>27</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C: Environmental requirements</w:t>
      </w:r>
      <w:r>
        <w:tab/>
      </w:r>
      <w:r>
        <w:fldChar w:fldCharType="begin"/>
      </w:r>
      <w:r>
        <w:instrText xml:space="preserve"> PAGEREF _Toc120868740 \h </w:instrText>
      </w:r>
      <w:r>
        <w:fldChar w:fldCharType="separate"/>
      </w:r>
      <w:r>
        <w:t>28</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D: Phantom Definition</w:t>
      </w:r>
      <w:r>
        <w:tab/>
      </w:r>
      <w:r>
        <w:fldChar w:fldCharType="begin"/>
      </w:r>
      <w:r>
        <w:instrText xml:space="preserve"> PAGEREF _Toc120868741 \h </w:instrText>
      </w:r>
      <w:r>
        <w:fldChar w:fldCharType="separate"/>
      </w:r>
      <w:r>
        <w:t>29</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E: Harmonization outcome of Alternative method and Reference method</w:t>
      </w:r>
      <w:r>
        <w:tab/>
      </w:r>
      <w:r>
        <w:fldChar w:fldCharType="begin"/>
      </w:r>
      <w:r>
        <w:instrText xml:space="preserve"> PAGEREF _Toc120868742 \h </w:instrText>
      </w:r>
      <w:r>
        <w:fldChar w:fldCharType="separate"/>
      </w:r>
      <w:r>
        <w:t>30</w:t>
      </w:r>
      <w:r>
        <w:fldChar w:fldCharType="end"/>
      </w:r>
    </w:p>
    <w:p w:rsidR="003642DA" w:rsidRDefault="003642DA">
      <w:pPr>
        <w:pStyle w:val="TOC9"/>
        <w:rPr>
          <w:rFonts w:asciiTheme="minorHAnsi" w:hAnsiTheme="minorHAnsi" w:cstheme="minorBidi"/>
          <w:b w:val="0"/>
          <w:szCs w:val="22"/>
          <w:lang w:val="en-US" w:eastAsia="zh-CN"/>
        </w:rPr>
      </w:pPr>
      <w:r w:rsidRPr="00676E0B">
        <w:rPr>
          <w:rFonts w:eastAsia="宋体"/>
        </w:rPr>
        <w:t>Annex F (informative): Change history</w:t>
      </w:r>
      <w:r>
        <w:tab/>
      </w:r>
      <w:r>
        <w:fldChar w:fldCharType="begin"/>
      </w:r>
      <w:r>
        <w:instrText xml:space="preserve"> PAGEREF _Toc120868743 \h </w:instrText>
      </w:r>
      <w:r>
        <w:fldChar w:fldCharType="separate"/>
      </w:r>
      <w:r>
        <w:t>31</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6" w:name="foreword"/>
      <w:bookmarkStart w:id="17" w:name="_Toc120868662"/>
      <w:bookmarkEnd w:id="16"/>
      <w:r w:rsidRPr="004D3578">
        <w:lastRenderedPageBreak/>
        <w:t>Foreword</w:t>
      </w:r>
      <w:bookmarkEnd w:id="17"/>
    </w:p>
    <w:p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18" w:name="introduction"/>
      <w:bookmarkEnd w:id="18"/>
      <w:r w:rsidRPr="004D3578">
        <w:br w:type="page"/>
      </w:r>
      <w:bookmarkStart w:id="19" w:name="scope"/>
      <w:bookmarkStart w:id="20" w:name="_Toc120868663"/>
      <w:bookmarkEnd w:id="19"/>
      <w:r w:rsidRPr="004D3578">
        <w:lastRenderedPageBreak/>
        <w:t>1</w:t>
      </w:r>
      <w:r w:rsidRPr="004D3578">
        <w:tab/>
        <w:t>Scope</w:t>
      </w:r>
      <w:bookmarkEnd w:id="20"/>
    </w:p>
    <w:p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rsidR="00080512" w:rsidRPr="004D3578" w:rsidRDefault="00080512">
      <w:pPr>
        <w:pStyle w:val="1"/>
      </w:pPr>
      <w:bookmarkStart w:id="21" w:name="references"/>
      <w:bookmarkStart w:id="22" w:name="_Toc120868664"/>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380619" w:rsidRDefault="00380619" w:rsidP="00380619">
      <w:pPr>
        <w:pStyle w:val="Guidance"/>
      </w:pPr>
      <w:r w:rsidRPr="00485EEB">
        <w:t xml:space="preserve">&lt;Editor’s note: </w:t>
      </w:r>
      <w:r>
        <w:rPr>
          <w:lang w:eastAsia="zh-CN"/>
        </w:rPr>
        <w:t>reference to be added</w:t>
      </w:r>
      <w:r w:rsidRPr="00485EEB">
        <w:t xml:space="preserve"> &gt;</w:t>
      </w:r>
    </w:p>
    <w:p w:rsidR="00380619" w:rsidRPr="004D3578" w:rsidRDefault="00380619" w:rsidP="00051834">
      <w:pPr>
        <w:pStyle w:val="B1"/>
      </w:pPr>
    </w:p>
    <w:p w:rsidR="00EC4A25" w:rsidRDefault="00EC4A25" w:rsidP="00EC4A25">
      <w:pPr>
        <w:pStyle w:val="EX"/>
      </w:pPr>
      <w:r w:rsidRPr="004D3578">
        <w:t>[1]</w:t>
      </w:r>
      <w:r w:rsidRPr="004D3578">
        <w:tab/>
        <w:t>3GPP TR 21.905: "Vocabulary for 3GPP Specifications".</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rsidR="00080512" w:rsidRPr="004D3578" w:rsidRDefault="00080512">
      <w:pPr>
        <w:pStyle w:val="1"/>
      </w:pPr>
      <w:bookmarkStart w:id="23" w:name="definitions"/>
      <w:bookmarkStart w:id="24" w:name="_Toc120868665"/>
      <w:bookmarkEnd w:id="23"/>
      <w:r w:rsidRPr="004D3578">
        <w:t>3</w:t>
      </w:r>
      <w:r w:rsidRPr="004D3578">
        <w:tab/>
        <w:t>Definitions</w:t>
      </w:r>
      <w:r w:rsidR="00602AEA">
        <w:t xml:space="preserve"> of terms, symbols and abbreviations</w:t>
      </w:r>
      <w:bookmarkEnd w:id="24"/>
    </w:p>
    <w:p w:rsidR="00080512" w:rsidRPr="004D3578" w:rsidRDefault="00080512">
      <w:pPr>
        <w:pStyle w:val="2"/>
      </w:pPr>
      <w:bookmarkStart w:id="25" w:name="_Toc120868666"/>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6" w:name="_Toc120868667"/>
      <w:r w:rsidRPr="004D3578">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7" w:name="_Toc120868668"/>
      <w:r w:rsidRPr="004D3578">
        <w:lastRenderedPageBreak/>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1"/>
      </w:pPr>
      <w:bookmarkStart w:id="28" w:name="clause4"/>
      <w:bookmarkStart w:id="29" w:name="_Toc120868669"/>
      <w:bookmarkEnd w:id="28"/>
      <w:r w:rsidRPr="004D3578">
        <w:t>4</w:t>
      </w:r>
      <w:r w:rsidRPr="004D3578">
        <w:tab/>
      </w:r>
      <w:r w:rsidR="008B3238" w:rsidRPr="008B3238">
        <w:t>General</w:t>
      </w:r>
      <w:bookmarkEnd w:id="29"/>
    </w:p>
    <w:p w:rsidR="00080512" w:rsidRPr="004D3578" w:rsidRDefault="00080512">
      <w:pPr>
        <w:pStyle w:val="2"/>
      </w:pPr>
      <w:bookmarkStart w:id="30" w:name="_Toc120868670"/>
      <w:r w:rsidRPr="004D3578">
        <w:t>4.1</w:t>
      </w:r>
      <w:r w:rsidRPr="004D3578">
        <w:tab/>
      </w:r>
      <w:r w:rsidR="005A746E">
        <w:t>Device types</w:t>
      </w:r>
      <w:bookmarkEnd w:id="30"/>
    </w:p>
    <w:p w:rsidR="00080512" w:rsidRPr="004D3578" w:rsidRDefault="00485EEB">
      <w:pPr>
        <w:pStyle w:val="Guidance"/>
      </w:pPr>
      <w:r w:rsidRPr="00485EEB">
        <w:t>&lt;Editor’s note: Detailed structure of the subclause is TBD. &gt;</w:t>
      </w:r>
    </w:p>
    <w:p w:rsidR="00080512" w:rsidRPr="004D3578" w:rsidRDefault="00080512">
      <w:pPr>
        <w:pStyle w:val="2"/>
      </w:pPr>
      <w:bookmarkStart w:id="31" w:name="_Toc120868671"/>
      <w:r w:rsidRPr="004D3578">
        <w:t>4.2</w:t>
      </w:r>
      <w:r w:rsidRPr="004D3578">
        <w:tab/>
      </w:r>
      <w:r w:rsidR="005A746E">
        <w:t>Testing configuration</w:t>
      </w:r>
      <w:bookmarkEnd w:id="31"/>
    </w:p>
    <w:p w:rsidR="005D7526" w:rsidRDefault="00485EEB" w:rsidP="005D7526">
      <w:pPr>
        <w:pStyle w:val="Guidance"/>
      </w:pPr>
      <w:r w:rsidRPr="00485EEB">
        <w:t>&lt;Editor’s note: Detailed structure of the subclause is TBD. &gt;</w:t>
      </w:r>
    </w:p>
    <w:p w:rsidR="005A746E" w:rsidRPr="004D3578" w:rsidRDefault="005A746E" w:rsidP="005A746E">
      <w:pPr>
        <w:pStyle w:val="2"/>
      </w:pPr>
      <w:bookmarkStart w:id="32" w:name="_Toc120868672"/>
      <w:r w:rsidRPr="004D3578">
        <w:t>4.</w:t>
      </w:r>
      <w:r>
        <w:t>3</w:t>
      </w:r>
      <w:r w:rsidRPr="004D3578">
        <w:tab/>
      </w:r>
      <w:r>
        <w:t>Testing bands</w:t>
      </w:r>
      <w:bookmarkEnd w:id="32"/>
      <w:r w:rsidR="00CA3230">
        <w:t xml:space="preserve"> </w:t>
      </w:r>
    </w:p>
    <w:p w:rsidR="005A746E" w:rsidRDefault="005A746E" w:rsidP="005A746E">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3" w:name="tsgNames"/>
      <w:bookmarkStart w:id="34" w:name="startOfAnnexes"/>
      <w:bookmarkStart w:id="35" w:name="_Toc120868673"/>
      <w:bookmarkEnd w:id="33"/>
      <w:bookmarkEnd w:id="34"/>
      <w:r>
        <w:t>5</w:t>
      </w:r>
      <w:r w:rsidRPr="004D3578">
        <w:tab/>
      </w:r>
      <w:r w:rsidR="005A746E" w:rsidRPr="005A746E">
        <w:t>Performance metrics</w:t>
      </w:r>
      <w:bookmarkEnd w:id="35"/>
      <w:r w:rsidR="005A746E" w:rsidRPr="005A746E">
        <w:t xml:space="preserve"> </w:t>
      </w:r>
    </w:p>
    <w:p w:rsidR="00485EEB" w:rsidRPr="004D3578" w:rsidRDefault="00485EEB" w:rsidP="00485EEB">
      <w:pPr>
        <w:pStyle w:val="2"/>
      </w:pPr>
      <w:bookmarkStart w:id="36" w:name="_Toc120868674"/>
      <w:r>
        <w:t>5</w:t>
      </w:r>
      <w:r w:rsidRPr="004D3578">
        <w:t>.1</w:t>
      </w:r>
      <w:r w:rsidRPr="004D3578">
        <w:tab/>
      </w:r>
      <w:r w:rsidR="00CD0211" w:rsidRPr="00CD0211">
        <w:t>Definition of the Total Radiated Power (TRP)</w:t>
      </w:r>
      <w:bookmarkEnd w:id="36"/>
    </w:p>
    <w:p w:rsidR="00485EEB" w:rsidRDefault="00485EEB" w:rsidP="00485EEB">
      <w:pPr>
        <w:pStyle w:val="Guidance"/>
      </w:pPr>
    </w:p>
    <w:p w:rsidR="007677AD" w:rsidRPr="008E4C84" w:rsidRDefault="007677AD" w:rsidP="007677AD">
      <w:pPr>
        <w:pStyle w:val="3"/>
      </w:pPr>
      <w:bookmarkStart w:id="37" w:name="_Toc120868675"/>
      <w:r>
        <w:t>5</w:t>
      </w:r>
      <w:r w:rsidRPr="008E4C84">
        <w:t>.</w:t>
      </w:r>
      <w:r>
        <w:t>1</w:t>
      </w:r>
      <w:r w:rsidRPr="008E4C84">
        <w:t>.</w:t>
      </w:r>
      <w:r>
        <w:t>1</w:t>
      </w:r>
      <w:r w:rsidRPr="008E4C84">
        <w:tab/>
      </w:r>
      <w:r w:rsidRPr="003C38D6">
        <w:t>Definition of the Total Radiated Power (TRP)</w:t>
      </w:r>
      <w:r>
        <w:t xml:space="preserve"> for AC</w:t>
      </w:r>
      <w:bookmarkEnd w:id="37"/>
      <w:r w:rsidRPr="008E4C84">
        <w:t xml:space="preserve">  </w:t>
      </w:r>
    </w:p>
    <w:p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rsidR="007677AD" w:rsidRPr="001D7032" w:rsidRDefault="007677AD" w:rsidP="00A76FED">
      <w:pPr>
        <w:pStyle w:val="EQ"/>
        <w:jc w:val="right"/>
        <w:rPr>
          <w:lang w:eastAsia="zh-CN"/>
        </w:rPr>
      </w:pPr>
      <w:bookmarkStart w:id="38" w:name="OLE_LINK5"/>
      <w:bookmarkStart w:id="39"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38"/>
      <w:bookmarkEnd w:id="39"/>
    </w:p>
    <w:p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rsidR="007677AD" w:rsidRPr="001D7032" w:rsidRDefault="007677AD" w:rsidP="007677AD">
      <w:pPr>
        <w:rPr>
          <w:i/>
          <w:lang w:eastAsia="zh-CN"/>
        </w:rPr>
      </w:pPr>
      <w:r w:rsidRPr="001D7032">
        <w:rPr>
          <w:lang w:eastAsia="zh-CN"/>
        </w:rPr>
        <w:t xml:space="preserve">Where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p>
    <w:p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 xml:space="preserve">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rsidR="007677AD" w:rsidRPr="001D7032" w:rsidRDefault="007677AD" w:rsidP="007677AD">
      <w:pPr>
        <w:rPr>
          <w:i/>
        </w:rPr>
      </w:pPr>
      <w:r w:rsidRPr="001D7032">
        <w:rPr>
          <w:lang w:eastAsia="zh-CN"/>
        </w:rPr>
        <w:lastRenderedPageBreak/>
        <w:t xml:space="preserve">The summation form based on </w:t>
      </w:r>
      <w:r w:rsidRPr="001D7032">
        <w:t xml:space="preserve">the </w:t>
      </w:r>
      <w:proofErr w:type="spellStart"/>
      <w:r w:rsidRPr="001D7032">
        <w:t>Clenshaw</w:t>
      </w:r>
      <w:proofErr w:type="spellEnd"/>
      <w:r w:rsidRPr="001D7032">
        <w:t>-Curtis quadrature integral approximation of TRP with Anechoic Chamber method is defined as:</w:t>
      </w:r>
    </w:p>
    <w:p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rsidR="007677AD" w:rsidRPr="001D7032" w:rsidRDefault="007677AD" w:rsidP="007677AD">
      <w:pPr>
        <w:rPr>
          <w:i/>
          <w:lang w:eastAsia="zh-CN"/>
        </w:rPr>
      </w:pPr>
      <w:r w:rsidRPr="001D7032">
        <w:rPr>
          <w:lang w:eastAsia="zh-CN"/>
        </w:rPr>
        <w:t>Where the value of W(</w:t>
      </w:r>
      <w:proofErr w:type="spellStart"/>
      <w:r w:rsidRPr="001D7032">
        <w:rPr>
          <w:lang w:eastAsia="zh-CN"/>
        </w:rPr>
        <w:t>θ</w:t>
      </w:r>
      <w:r w:rsidRPr="001D7032">
        <w:rPr>
          <w:vertAlign w:val="subscript"/>
          <w:lang w:eastAsia="zh-CN"/>
        </w:rPr>
        <w:t>n</w:t>
      </w:r>
      <w:proofErr w:type="spellEnd"/>
      <w:r w:rsidRPr="001D7032">
        <w:rPr>
          <w:lang w:eastAsia="zh-CN"/>
        </w:rPr>
        <w:t>) follows Table 5.1</w:t>
      </w:r>
      <w:r>
        <w:rPr>
          <w:lang w:eastAsia="zh-CN"/>
        </w:rPr>
        <w:t>.1</w:t>
      </w:r>
      <w:r w:rsidRPr="001D7032">
        <w:rPr>
          <w:lang w:eastAsia="zh-CN"/>
        </w:rPr>
        <w:t>-1.</w:t>
      </w:r>
    </w:p>
    <w:p w:rsidR="007677AD" w:rsidRPr="0048651B" w:rsidRDefault="007677AD" w:rsidP="007677AD">
      <w:pPr>
        <w:pStyle w:val="TH"/>
        <w:rPr>
          <w:bCs/>
          <w:sz w:val="22"/>
          <w:szCs w:val="22"/>
          <w:vertAlign w:val="superscript"/>
        </w:rPr>
      </w:pPr>
      <w:r w:rsidRPr="0048651B">
        <w:rPr>
          <w:rFonts w:hint="eastAsia"/>
          <w:lang w:eastAsia="zh-CN"/>
        </w:rPr>
        <w:t>T</w:t>
      </w:r>
      <w:r w:rsidRPr="0048651B">
        <w:rPr>
          <w:lang w:eastAsia="zh-CN"/>
        </w:rPr>
        <w:t>able 5.1</w:t>
      </w:r>
      <w:r>
        <w:rPr>
          <w:lang w:eastAsia="zh-CN"/>
        </w:rPr>
        <w:t>.1</w:t>
      </w:r>
      <w:r w:rsidRPr="0048651B">
        <w:rPr>
          <w:lang w:eastAsia="zh-CN"/>
        </w:rPr>
        <w:t xml:space="preserve">-1 Weights for </w:t>
      </w:r>
      <w:proofErr w:type="spellStart"/>
      <w:r w:rsidRPr="0048651B">
        <w:rPr>
          <w:lang w:eastAsia="zh-CN"/>
        </w:rPr>
        <w:t>Clenshaw</w:t>
      </w:r>
      <w:proofErr w:type="spellEnd"/>
      <w:r w:rsidRPr="0048651B">
        <w:rPr>
          <w:lang w:eastAsia="zh-CN"/>
        </w:rPr>
        <w:t xml:space="preserve">-Curtis Quadrature with </w:t>
      </w:r>
      <w:r w:rsidRPr="007B7D9A">
        <w:rPr>
          <w:rFonts w:ascii="Symbol" w:hAnsi="Symbol"/>
        </w:rPr>
        <w:t></w:t>
      </w:r>
      <w:r w:rsidRPr="007B7D9A">
        <w:rPr>
          <w:rFonts w:ascii="Symbol" w:hAnsi="Symbol"/>
        </w:rPr>
        <w:t></w:t>
      </w:r>
      <w:r w:rsidRPr="007B7D9A">
        <w:rPr>
          <w:rFonts w:ascii="Symbol" w:hAnsi="Symbol"/>
        </w:rPr>
        <w:t></w:t>
      </w:r>
      <w:r w:rsidRPr="00A76FED">
        <w:rPr>
          <w:bCs/>
        </w:rPr>
        <w:t>15</w:t>
      </w:r>
      <w:r w:rsidRPr="00A76FED">
        <w:rPr>
          <w:bCs/>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Tr="0070242D">
        <w:trPr>
          <w:trHeight w:val="315"/>
          <w:jc w:val="center"/>
        </w:trPr>
        <w:tc>
          <w:tcPr>
            <w:tcW w:w="2870" w:type="dxa"/>
            <w:gridSpan w:val="2"/>
            <w:shd w:val="clear" w:color="auto" w:fill="auto"/>
            <w:noWrap/>
            <w:vAlign w:val="center"/>
            <w:hideMark/>
          </w:tcPr>
          <w:p w:rsidR="007677AD" w:rsidRPr="00684CEA" w:rsidRDefault="007677AD" w:rsidP="0070242D">
            <w:pPr>
              <w:pStyle w:val="TAH"/>
              <w:rPr>
                <w:lang w:val="en-US"/>
              </w:rPr>
            </w:pPr>
            <w:proofErr w:type="spellStart"/>
            <w:r w:rsidRPr="00684CEA">
              <w:rPr>
                <w:lang w:val="en-US"/>
              </w:rPr>
              <w:t>Clenshaw</w:t>
            </w:r>
            <w:proofErr w:type="spellEnd"/>
            <w:r w:rsidRPr="00684CEA">
              <w:rPr>
                <w:lang w:val="en-US"/>
              </w:rPr>
              <w:t>-Curtis</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rsidR="007677AD" w:rsidRPr="00684CEA" w:rsidRDefault="007677AD" w:rsidP="0070242D">
            <w:pPr>
              <w:pStyle w:val="TAH"/>
              <w:rPr>
                <w:lang w:val="en-US"/>
              </w:rPr>
            </w:pPr>
            <w:r w:rsidRPr="00684CEA">
              <w:rPr>
                <w:lang w:val="en-US"/>
              </w:rPr>
              <w:t>Weights</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0.007</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0.0661</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30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0.1315</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45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0.1848</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60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0.227</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75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0.2527</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90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0.262</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105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0.2527</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120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0.227</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135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0.1848</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150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0.1315</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165</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0.0661</w:t>
            </w:r>
          </w:p>
        </w:tc>
      </w:tr>
      <w:tr w:rsidR="007677AD" w:rsidRPr="00684CEA" w:rsidTr="0070242D">
        <w:trPr>
          <w:trHeight w:val="315"/>
          <w:jc w:val="center"/>
        </w:trPr>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180</w:t>
            </w:r>
          </w:p>
        </w:tc>
        <w:tc>
          <w:tcPr>
            <w:tcW w:w="1435" w:type="dxa"/>
            <w:shd w:val="clear" w:color="auto" w:fill="auto"/>
            <w:noWrap/>
            <w:vAlign w:val="center"/>
            <w:hideMark/>
          </w:tcPr>
          <w:p w:rsidR="007677AD" w:rsidRPr="00684CEA" w:rsidRDefault="007677AD" w:rsidP="0070242D">
            <w:pPr>
              <w:pStyle w:val="TAC"/>
              <w:rPr>
                <w:lang w:val="en-US"/>
              </w:rPr>
            </w:pPr>
            <w:r w:rsidRPr="00684CEA">
              <w:rPr>
                <w:lang w:val="en-US"/>
              </w:rPr>
              <w:t>0.007</w:t>
            </w:r>
          </w:p>
        </w:tc>
      </w:tr>
    </w:tbl>
    <w:p w:rsidR="007677AD" w:rsidRPr="008E4C84" w:rsidRDefault="007677AD" w:rsidP="007677AD">
      <w:r w:rsidRPr="008E4C84">
        <w:t xml:space="preserve"> </w:t>
      </w:r>
    </w:p>
    <w:p w:rsidR="007677AD" w:rsidRPr="008E4C84" w:rsidRDefault="007677AD" w:rsidP="007677AD">
      <w:pPr>
        <w:pStyle w:val="3"/>
      </w:pPr>
      <w:bookmarkStart w:id="40" w:name="_Toc120868676"/>
      <w:r>
        <w:t>5</w:t>
      </w:r>
      <w:r w:rsidRPr="008E4C84">
        <w:t>.</w:t>
      </w:r>
      <w:r>
        <w:t>1</w:t>
      </w:r>
      <w:r w:rsidRPr="008E4C84">
        <w:t>.</w:t>
      </w:r>
      <w:r>
        <w:t>2</w:t>
      </w:r>
      <w:r w:rsidRPr="008E4C84">
        <w:tab/>
      </w:r>
      <w:r w:rsidRPr="003C38D6">
        <w:t>Definition of the Total Radiated Power (TRP)</w:t>
      </w:r>
      <w:r>
        <w:t xml:space="preserve"> for alternative method</w:t>
      </w:r>
      <w:bookmarkEnd w:id="40"/>
      <w:r w:rsidRPr="008E4C84">
        <w:t xml:space="preserve">  </w:t>
      </w:r>
    </w:p>
    <w:p w:rsidR="007677AD" w:rsidRDefault="007677AD" w:rsidP="007677AD">
      <w:pPr>
        <w:pStyle w:val="Guidance"/>
      </w:pPr>
      <w:r w:rsidRPr="00485EEB">
        <w:t>&lt;Editor’s note: Detailed structure of th</w:t>
      </w:r>
      <w:r>
        <w:t>is</w:t>
      </w:r>
      <w:r w:rsidRPr="00485EEB">
        <w:t xml:space="preserve"> subclause is TBD.</w:t>
      </w:r>
      <w:r w:rsidRPr="006C6CB9">
        <w:t xml:space="preserve"> </w:t>
      </w:r>
      <w:r w:rsidRPr="00485EEB">
        <w:t>&gt;</w:t>
      </w:r>
    </w:p>
    <w:p w:rsidR="007677AD" w:rsidRPr="004D3578" w:rsidRDefault="007677AD" w:rsidP="00485EEB">
      <w:pPr>
        <w:pStyle w:val="Guidance"/>
      </w:pPr>
    </w:p>
    <w:p w:rsidR="00485EEB" w:rsidRPr="004D3578" w:rsidRDefault="00485EEB" w:rsidP="00485EEB">
      <w:pPr>
        <w:pStyle w:val="2"/>
      </w:pPr>
      <w:bookmarkStart w:id="41" w:name="_Toc120868677"/>
      <w:r>
        <w:t>5</w:t>
      </w:r>
      <w:r w:rsidRPr="004D3578">
        <w:t>.2</w:t>
      </w:r>
      <w:r w:rsidRPr="004D3578">
        <w:tab/>
      </w:r>
      <w:r w:rsidR="00CD0211" w:rsidRPr="00CD0211">
        <w:t>Definition of Total Radiated Sensitivity (TRS)</w:t>
      </w:r>
      <w:bookmarkEnd w:id="41"/>
    </w:p>
    <w:p w:rsidR="00485EEB" w:rsidRDefault="00485EEB" w:rsidP="00485EEB">
      <w:pPr>
        <w:pStyle w:val="Guidance"/>
      </w:pPr>
    </w:p>
    <w:p w:rsidR="007677AD" w:rsidRPr="008E4C84" w:rsidRDefault="007677AD" w:rsidP="007677AD">
      <w:pPr>
        <w:pStyle w:val="3"/>
      </w:pPr>
      <w:bookmarkStart w:id="42" w:name="_Toc120868678"/>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42"/>
      <w:r w:rsidRPr="008E4C84">
        <w:t xml:space="preserve">  </w:t>
      </w:r>
    </w:p>
    <w:p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Pr>
          <w:lang w:val="en-US" w:eastAsia="zh-CN"/>
        </w:rPr>
        <w:t>5</w:t>
      </w:r>
      <w:r w:rsidRPr="00B72397">
        <w:rPr>
          <w:lang w:val="en-US" w:eastAsia="zh-CN"/>
        </w:rPr>
        <w:t>)</w:t>
      </w:r>
    </w:p>
    <w:p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rsidR="007677AD" w:rsidRPr="001D7032" w:rsidRDefault="007677AD" w:rsidP="007677AD">
      <w:pPr>
        <w:rPr>
          <w:i/>
          <w:lang w:eastAsia="zh-CN"/>
        </w:rPr>
      </w:pPr>
      <w:r w:rsidRPr="001D7032">
        <w:rPr>
          <w:lang w:eastAsia="zh-CN"/>
        </w:rPr>
        <w:t xml:space="preserve">Where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rsidR="007677AD" w:rsidRPr="001D7032" w:rsidRDefault="007677AD" w:rsidP="00A76FED">
      <w:pPr>
        <w:pStyle w:val="EQ"/>
        <w:jc w:val="right"/>
        <w:rPr>
          <w:i/>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(5.6)</w:t>
      </w:r>
    </w:p>
    <w:p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rsidR="007677AD" w:rsidRPr="001D7032" w:rsidRDefault="007677AD" w:rsidP="007677AD">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-Curtis quadrature integral approximation of TRS with Anechoic Chamber method is defined as:</w:t>
      </w:r>
    </w:p>
    <w:p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(5.7)</w:t>
      </w:r>
    </w:p>
    <w:p w:rsidR="007677AD" w:rsidRPr="001D7032" w:rsidRDefault="007677AD" w:rsidP="007677AD">
      <w:pPr>
        <w:pStyle w:val="EQ"/>
        <w:rPr>
          <w:i/>
          <w:lang w:eastAsia="zh-CN"/>
        </w:rPr>
      </w:pPr>
      <w:r w:rsidRPr="001D7032">
        <w:rPr>
          <w:lang w:eastAsia="zh-CN"/>
        </w:rPr>
        <w:t>Where the value of W(θ</w:t>
      </w:r>
      <w:r w:rsidRPr="001D7032">
        <w:rPr>
          <w:vertAlign w:val="subscript"/>
          <w:lang w:eastAsia="zh-CN"/>
        </w:rPr>
        <w:t>n</w:t>
      </w:r>
      <w:r w:rsidRPr="001D7032">
        <w:rPr>
          <w:lang w:eastAsia="zh-CN"/>
        </w:rPr>
        <w:t>) follows Table 5.2</w:t>
      </w:r>
      <w:r>
        <w:rPr>
          <w:lang w:eastAsia="zh-CN"/>
        </w:rPr>
        <w:t>.1</w:t>
      </w:r>
      <w:r w:rsidRPr="001D7032">
        <w:rPr>
          <w:lang w:eastAsia="zh-CN"/>
        </w:rPr>
        <w:t>-1.</w:t>
      </w:r>
    </w:p>
    <w:p w:rsidR="007677AD" w:rsidRDefault="007677AD" w:rsidP="007677AD">
      <w:pPr>
        <w:pStyle w:val="TH"/>
        <w:rPr>
          <w:bCs/>
          <w:sz w:val="22"/>
          <w:szCs w:val="22"/>
          <w:vertAlign w:val="superscript"/>
        </w:rPr>
      </w:pPr>
      <w:r>
        <w:rPr>
          <w:rFonts w:hint="eastAsia"/>
          <w:lang w:eastAsia="zh-CN"/>
        </w:rPr>
        <w:t>T</w:t>
      </w:r>
      <w:r>
        <w:rPr>
          <w:lang w:eastAsia="zh-CN"/>
        </w:rPr>
        <w:t xml:space="preserve">able 5.2.1-1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sidRPr="00A76FED">
        <w:rPr>
          <w:bCs/>
          <w:szCs w:val="22"/>
        </w:rPr>
        <w:t>30</w:t>
      </w:r>
      <w:r w:rsidRPr="00A76FED">
        <w:rPr>
          <w:bCs/>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Tr="0070242D">
        <w:trPr>
          <w:trHeight w:val="315"/>
          <w:jc w:val="center"/>
        </w:trPr>
        <w:tc>
          <w:tcPr>
            <w:tcW w:w="5740" w:type="dxa"/>
            <w:gridSpan w:val="2"/>
            <w:shd w:val="clear" w:color="auto" w:fill="auto"/>
            <w:noWrap/>
            <w:vAlign w:val="center"/>
            <w:hideMark/>
          </w:tcPr>
          <w:p w:rsidR="007677AD" w:rsidRPr="00684CEA" w:rsidRDefault="007677AD" w:rsidP="0070242D">
            <w:pPr>
              <w:pStyle w:val="TAH"/>
              <w:rPr>
                <w:lang w:val="en-US"/>
              </w:rPr>
            </w:pPr>
            <w:proofErr w:type="spellStart"/>
            <w:r w:rsidRPr="00684CEA">
              <w:rPr>
                <w:lang w:val="en-US"/>
              </w:rPr>
              <w:t>Clenshaw</w:t>
            </w:r>
            <w:proofErr w:type="spellEnd"/>
            <w:r w:rsidRPr="00684CEA">
              <w:rPr>
                <w:lang w:val="en-US"/>
              </w:rPr>
              <w:t>-Curtis</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rsidR="007677AD" w:rsidRPr="00684CEA" w:rsidRDefault="007677AD" w:rsidP="0070242D">
            <w:pPr>
              <w:pStyle w:val="TAH"/>
              <w:rPr>
                <w:lang w:val="en-US"/>
              </w:rPr>
            </w:pPr>
            <w:r w:rsidRPr="00684CEA">
              <w:rPr>
                <w:lang w:val="en-US"/>
              </w:rPr>
              <w:t>Weights</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0.007</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30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0.1315</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60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0.227</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90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0.262</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120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0.227</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150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0.1315</w:t>
            </w:r>
          </w:p>
        </w:tc>
      </w:tr>
      <w:tr w:rsidR="007677AD" w:rsidRPr="00684CEA" w:rsidTr="0070242D">
        <w:trPr>
          <w:trHeight w:val="315"/>
          <w:jc w:val="center"/>
        </w:trPr>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180</w:t>
            </w:r>
          </w:p>
        </w:tc>
        <w:tc>
          <w:tcPr>
            <w:tcW w:w="2870" w:type="dxa"/>
            <w:shd w:val="clear" w:color="auto" w:fill="auto"/>
            <w:noWrap/>
            <w:vAlign w:val="center"/>
            <w:hideMark/>
          </w:tcPr>
          <w:p w:rsidR="007677AD" w:rsidRPr="00684CEA" w:rsidRDefault="007677AD" w:rsidP="0070242D">
            <w:pPr>
              <w:pStyle w:val="TAC"/>
              <w:rPr>
                <w:lang w:val="en-US"/>
              </w:rPr>
            </w:pPr>
            <w:r w:rsidRPr="00684CEA">
              <w:rPr>
                <w:lang w:val="en-US"/>
              </w:rPr>
              <w:t>0.007</w:t>
            </w:r>
          </w:p>
        </w:tc>
      </w:tr>
    </w:tbl>
    <w:p w:rsidR="007677AD" w:rsidRDefault="007677AD" w:rsidP="007677AD">
      <w:r w:rsidRPr="002A5923">
        <w:rPr>
          <w:rFonts w:hint="eastAsia"/>
        </w:rPr>
        <w:t xml:space="preserve"> </w:t>
      </w:r>
    </w:p>
    <w:p w:rsidR="007677AD" w:rsidRPr="008E4C84" w:rsidRDefault="007677AD" w:rsidP="007677AD">
      <w:pPr>
        <w:pStyle w:val="3"/>
      </w:pPr>
      <w:bookmarkStart w:id="43" w:name="_Toc120868679"/>
      <w:r>
        <w:t>5</w:t>
      </w:r>
      <w:r w:rsidRPr="008E4C84">
        <w:t>.</w:t>
      </w:r>
      <w:r>
        <w:t>2</w:t>
      </w:r>
      <w:r w:rsidRPr="008E4C84">
        <w:t>.</w:t>
      </w:r>
      <w:r>
        <w:t>2</w:t>
      </w:r>
      <w:r w:rsidRPr="008E4C84">
        <w:tab/>
      </w:r>
      <w:r w:rsidRPr="003C38D6">
        <w:t xml:space="preserve">Definition of the </w:t>
      </w:r>
      <w:r w:rsidRPr="00E47B24">
        <w:t>Total Radiated Sensitivity (TRS)</w:t>
      </w:r>
      <w:r>
        <w:t xml:space="preserve"> for alternative method</w:t>
      </w:r>
      <w:bookmarkEnd w:id="43"/>
      <w:r w:rsidRPr="008E4C84">
        <w:t xml:space="preserve">  </w:t>
      </w:r>
    </w:p>
    <w:p w:rsidR="007677AD" w:rsidRDefault="007677AD" w:rsidP="007677AD">
      <w:pPr>
        <w:pStyle w:val="Guidance"/>
      </w:pPr>
      <w:r w:rsidRPr="00485EEB">
        <w:t>&lt;Editor’s note: Detailed structure of th</w:t>
      </w:r>
      <w:r>
        <w:t>is</w:t>
      </w:r>
      <w:r w:rsidRPr="00485EEB">
        <w:t xml:space="preserve"> subclause is TBD.</w:t>
      </w:r>
      <w:r w:rsidRPr="006C6CB9">
        <w:t xml:space="preserve"> </w:t>
      </w:r>
      <w:r w:rsidRPr="00485EEB">
        <w:t>&gt;</w:t>
      </w:r>
    </w:p>
    <w:p w:rsidR="00CA3230" w:rsidRDefault="001609A1" w:rsidP="00CA3230">
      <w:pPr>
        <w:pStyle w:val="1"/>
      </w:pPr>
      <w:bookmarkStart w:id="44" w:name="_Toc120868680"/>
      <w:r>
        <w:t>6</w:t>
      </w:r>
      <w:r w:rsidR="00CA3230" w:rsidRPr="004D3578">
        <w:tab/>
      </w:r>
      <w:r w:rsidR="00CA3230">
        <w:t xml:space="preserve">UE positioning </w:t>
      </w:r>
      <w:r>
        <w:t>guideline</w:t>
      </w:r>
      <w:r w:rsidR="00026188">
        <w:t>s</w:t>
      </w:r>
      <w:bookmarkEnd w:id="44"/>
    </w:p>
    <w:p w:rsidR="00536E03" w:rsidRDefault="00536E03" w:rsidP="00536E03">
      <w:pPr>
        <w:pStyle w:val="Guidance"/>
      </w:pPr>
      <w:r w:rsidRPr="00485EEB">
        <w:t>&lt;Editor’s note: Detailed structure of the subclause is TBD.</w:t>
      </w:r>
      <w:r w:rsidRPr="006C6CB9">
        <w:t xml:space="preserve"> </w:t>
      </w:r>
      <w:r>
        <w:t xml:space="preserve">Could be different for AC and </w:t>
      </w:r>
      <w:r w:rsidR="008B5C8E">
        <w:t>alternative</w:t>
      </w:r>
      <w:r w:rsidRPr="00485EEB">
        <w:t xml:space="preserve"> &gt;</w:t>
      </w:r>
    </w:p>
    <w:p w:rsidR="00CA3230" w:rsidRDefault="001609A1" w:rsidP="00CA3230">
      <w:pPr>
        <w:pStyle w:val="2"/>
      </w:pPr>
      <w:bookmarkStart w:id="45" w:name="_Toc120868681"/>
      <w:r>
        <w:t>6</w:t>
      </w:r>
      <w:r w:rsidR="00CA3230">
        <w:t>.1</w:t>
      </w:r>
      <w:r w:rsidR="00CA3230">
        <w:tab/>
        <w:t>Free space</w:t>
      </w:r>
      <w:bookmarkEnd w:id="45"/>
    </w:p>
    <w:p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rsidR="007677AD" w:rsidRPr="008E4C84" w:rsidRDefault="007677AD" w:rsidP="007677AD">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7677AD" w:rsidRPr="008E4C84" w:rsidTr="0070242D">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rFonts w:cs="Arial"/>
              </w:rPr>
            </w:pPr>
            <w:r w:rsidRPr="008E4C84">
              <w:rPr>
                <w:rFonts w:cs="Arial"/>
              </w:rPr>
              <w:t>Diagram</w:t>
            </w:r>
          </w:p>
        </w:tc>
      </w:tr>
      <w:tr w:rsidR="007677AD" w:rsidRPr="008E4C84" w:rsidTr="0070242D">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rsidR="007677AD" w:rsidRPr="008E4C84" w:rsidRDefault="007677AD" w:rsidP="0070242D">
            <w:pPr>
              <w:pStyle w:val="TAC"/>
              <w:rPr>
                <w:rFonts w:ascii="Times New Roman" w:hAnsi="Times New Roman"/>
              </w:rPr>
            </w:pPr>
            <w:r w:rsidRPr="008E4C84">
              <w:rPr>
                <w:rFonts w:ascii="Times New Roman" w:hAnsi="Times New Roman"/>
              </w:rPr>
              <w:t>Free space</w:t>
            </w:r>
          </w:p>
          <w:p w:rsidR="007677AD" w:rsidRPr="008E4C84" w:rsidRDefault="007677AD" w:rsidP="0070242D">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rsidR="007677AD" w:rsidRPr="008E4C84" w:rsidRDefault="007677AD" w:rsidP="0070242D">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rsidR="007677AD" w:rsidRPr="008E4C84" w:rsidRDefault="007677AD" w:rsidP="0070242D">
            <w:pPr>
              <w:pStyle w:val="TAC"/>
              <w:rPr>
                <w:rFonts w:ascii="Times New Roman" w:hAnsi="Times New Roman"/>
              </w:rPr>
            </w:pPr>
          </w:p>
          <w:p w:rsidR="007677AD" w:rsidRPr="008E4C84" w:rsidRDefault="007677AD" w:rsidP="0070242D">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rsidR="007677AD" w:rsidRPr="008E4C84" w:rsidRDefault="007677AD" w:rsidP="0070242D">
            <w:pPr>
              <w:pStyle w:val="TAC"/>
              <w:rPr>
                <w:rFonts w:ascii="Times New Roman" w:hAnsi="Times New Roman"/>
              </w:rPr>
            </w:pPr>
            <w:r w:rsidRPr="008E4C84">
              <w:rPr>
                <w:rFonts w:ascii="Times New Roman" w:hAnsi="Times New Roman"/>
                <w:noProof/>
              </w:rPr>
              <w:drawing>
                <wp:inline distT="0" distB="0" distL="0" distR="0" wp14:anchorId="5BFD9E15" wp14:editId="2BA669F7">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rsidR="007677AD" w:rsidRPr="008E4C84" w:rsidRDefault="007677AD" w:rsidP="0070242D">
            <w:pPr>
              <w:pStyle w:val="TAC"/>
              <w:rPr>
                <w:rFonts w:ascii="Times New Roman" w:hAnsi="Times New Roman"/>
              </w:rPr>
            </w:pPr>
          </w:p>
        </w:tc>
      </w:tr>
    </w:tbl>
    <w:p w:rsidR="007677AD" w:rsidRPr="00A76FED" w:rsidRDefault="007677AD" w:rsidP="00A76FED"/>
    <w:p w:rsidR="00CA3230" w:rsidRDefault="001609A1" w:rsidP="00CA3230">
      <w:pPr>
        <w:pStyle w:val="2"/>
      </w:pPr>
      <w:bookmarkStart w:id="46" w:name="_Toc120868682"/>
      <w:r>
        <w:t>6.</w:t>
      </w:r>
      <w:r w:rsidR="007677AD">
        <w:t>2</w:t>
      </w:r>
      <w:r w:rsidR="00CA3230">
        <w:tab/>
        <w:t>Hand phantom only</w:t>
      </w:r>
      <w:r w:rsidR="00CA3230" w:rsidRPr="00F54508">
        <w:t xml:space="preserve"> </w:t>
      </w:r>
      <w:r w:rsidR="007677AD" w:rsidRPr="008E4C84">
        <w:t>(Browsing mode)</w:t>
      </w:r>
      <w:bookmarkEnd w:id="46"/>
    </w:p>
    <w:p w:rsidR="007677AD" w:rsidRPr="008E4C84" w:rsidRDefault="007677AD" w:rsidP="007677AD">
      <w:r>
        <w:t>T</w:t>
      </w:r>
      <w:r w:rsidRPr="008E4C84">
        <w: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rsidR="007677AD" w:rsidRPr="008E4C84" w:rsidRDefault="007677AD" w:rsidP="007677AD">
      <w:pPr>
        <w:pStyle w:val="B1"/>
      </w:pPr>
      <w:r>
        <w:t>-</w:t>
      </w:r>
      <w:r>
        <w:tab/>
      </w:r>
      <w:r w:rsidRPr="008E4C84">
        <w:t xml:space="preserve">Wide Grip Hand for UE with Width &gt;72mm and </w:t>
      </w:r>
      <w:r w:rsidRPr="008E4C84">
        <w:rPr>
          <w:rFonts w:hint="eastAsia"/>
        </w:rPr>
        <w:t>≤</w:t>
      </w:r>
      <w:r w:rsidRPr="008E4C84">
        <w:t xml:space="preserve">92mm </w:t>
      </w:r>
    </w:p>
    <w:p w:rsidR="007677AD" w:rsidRPr="008E4C84" w:rsidRDefault="007677AD" w:rsidP="007677AD">
      <w:pPr>
        <w:pStyle w:val="B1"/>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rsidR="007677AD" w:rsidRPr="008E4C84" w:rsidRDefault="007677AD" w:rsidP="007677AD">
      <w:pPr>
        <w:pStyle w:val="3"/>
      </w:pPr>
      <w:bookmarkStart w:id="47" w:name="_Toc120868683"/>
      <w:r w:rsidRPr="008E4C84">
        <w:t>6.2.</w:t>
      </w:r>
      <w:r>
        <w:t>1</w:t>
      </w:r>
      <w:r w:rsidRPr="008E4C84">
        <w:tab/>
        <w:t>Wide Grip Hand</w:t>
      </w:r>
      <w:bookmarkEnd w:id="47"/>
      <w:r w:rsidRPr="008E4C84">
        <w:t xml:space="preserve">  </w:t>
      </w:r>
    </w:p>
    <w:p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rsidR="007677AD" w:rsidRPr="008E4C84" w:rsidRDefault="007677AD" w:rsidP="007677AD">
      <w:pPr>
        <w:pStyle w:val="TH"/>
      </w:pPr>
      <w:r w:rsidRPr="008E4C84">
        <w:rPr>
          <w:noProof/>
        </w:rPr>
        <w:lastRenderedPageBreak/>
        <w:drawing>
          <wp:inline distT="0" distB="0" distL="0" distR="0" wp14:anchorId="4229B31B" wp14:editId="54C8FA49">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p>
    <w:p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rsidR="007677AD" w:rsidRPr="008E4C84" w:rsidRDefault="007677AD" w:rsidP="007677AD">
      <w:pPr>
        <w:jc w:val="center"/>
      </w:pPr>
    </w:p>
    <w:p w:rsidR="007677AD" w:rsidRPr="008E4C84" w:rsidRDefault="007677AD" w:rsidP="007677AD">
      <w:pPr>
        <w:pStyle w:val="3"/>
      </w:pPr>
      <w:bookmarkStart w:id="48" w:name="_Toc120868684"/>
      <w:r w:rsidRPr="008E4C84">
        <w:t>6.2.</w:t>
      </w:r>
      <w:r>
        <w:t>2</w:t>
      </w:r>
      <w:r w:rsidRPr="008E4C84">
        <w:tab/>
        <w:t>PDA Grip Hand</w:t>
      </w:r>
      <w:bookmarkEnd w:id="48"/>
      <w:r w:rsidRPr="008E4C84">
        <w:t xml:space="preserve"> </w:t>
      </w:r>
    </w:p>
    <w:p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rsidR="007677AD" w:rsidRPr="008E4C84" w:rsidRDefault="007677AD" w:rsidP="007677AD">
      <w:pPr>
        <w:spacing w:after="0"/>
      </w:pPr>
    </w:p>
    <w:p w:rsidR="007677AD" w:rsidRPr="008E4C84" w:rsidRDefault="007677AD" w:rsidP="007677AD">
      <w:pPr>
        <w:pStyle w:val="B1"/>
        <w:ind w:left="556"/>
      </w:pPr>
      <w:r>
        <w:t xml:space="preserve">1. </w:t>
      </w:r>
      <w:r w:rsidRPr="008E4C84">
        <w:t>Place the DUT on the PDA spacer between the fingers and align the DUT to the side wall of the PDA.</w:t>
      </w:r>
    </w:p>
    <w:p w:rsidR="007677AD" w:rsidRPr="008E4C84" w:rsidRDefault="007677AD" w:rsidP="007677AD">
      <w:pPr>
        <w:pStyle w:val="B1"/>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rsidR="007677AD" w:rsidRPr="008E4C84" w:rsidRDefault="007677AD" w:rsidP="007677AD">
      <w:pPr>
        <w:pStyle w:val="B1"/>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rsidR="007677AD" w:rsidRPr="008E4C84" w:rsidRDefault="007677AD" w:rsidP="007677AD">
      <w:pPr>
        <w:pStyle w:val="TH"/>
      </w:pPr>
      <w:r w:rsidRPr="008E4C84">
        <w:rPr>
          <w:noProof/>
        </w:rPr>
        <w:drawing>
          <wp:inline distT="0" distB="0" distL="0" distR="0" wp14:anchorId="3D369671" wp14:editId="7236314F">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rsidR="007677AD" w:rsidRPr="008E4C84" w:rsidRDefault="007677AD" w:rsidP="007677AD">
      <w:pPr>
        <w:pStyle w:val="TF"/>
      </w:pPr>
      <w:r w:rsidRPr="008E4C84">
        <w:t>Figure 6.2.</w:t>
      </w:r>
      <w:r>
        <w:t>2</w:t>
      </w:r>
      <w:r w:rsidRPr="008E4C84">
        <w:t>-1: Right-handed PDA Grip hand phantom with a spacer</w:t>
      </w:r>
    </w:p>
    <w:p w:rsidR="007677AD" w:rsidRPr="008E4C84" w:rsidRDefault="007677AD" w:rsidP="007677AD">
      <w:pPr>
        <w:pStyle w:val="NO"/>
        <w:rPr>
          <w:b/>
        </w:rPr>
      </w:pPr>
      <w:r w:rsidRPr="008E4C84">
        <w:t>NOTE: Use left-handed (mirror-imaged) spacers with left-handed phantoms.</w:t>
      </w:r>
    </w:p>
    <w:p w:rsidR="007677AD" w:rsidRPr="00A76FED" w:rsidRDefault="007677AD" w:rsidP="00A76FED"/>
    <w:p w:rsidR="00026188" w:rsidRDefault="001609A1" w:rsidP="00CA3230">
      <w:pPr>
        <w:pStyle w:val="2"/>
      </w:pPr>
      <w:bookmarkStart w:id="49" w:name="_Toc120868685"/>
      <w:r>
        <w:t>6</w:t>
      </w:r>
      <w:r w:rsidR="00CA3230">
        <w:t>.</w:t>
      </w:r>
      <w:r w:rsidR="007677AD">
        <w:t>3</w:t>
      </w:r>
      <w:r w:rsidR="00CA3230">
        <w:tab/>
        <w:t>Head and Hand phantom</w:t>
      </w:r>
      <w:r w:rsidR="007677AD">
        <w:t xml:space="preserve"> </w:t>
      </w:r>
      <w:r w:rsidR="007677AD" w:rsidRPr="00EC6B68">
        <w:t>(Talk Mode)</w:t>
      </w:r>
      <w:bookmarkEnd w:id="49"/>
    </w:p>
    <w:p w:rsidR="007677AD" w:rsidRPr="008E4C84" w:rsidRDefault="007677AD" w:rsidP="007677AD">
      <w:pPr>
        <w:pStyle w:val="3"/>
      </w:pPr>
      <w:bookmarkStart w:id="50" w:name="_Toc120868686"/>
      <w:r w:rsidRPr="008E4C84">
        <w:t>6.3.1</w:t>
      </w:r>
      <w:r w:rsidRPr="008E4C84">
        <w:tab/>
        <w:t>General</w:t>
      </w:r>
      <w:bookmarkEnd w:id="50"/>
      <w:r w:rsidRPr="008E4C84">
        <w:t xml:space="preserve"> </w:t>
      </w:r>
    </w:p>
    <w:p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rsidR="007677AD" w:rsidRPr="008E4C84" w:rsidRDefault="007677AD" w:rsidP="007677AD">
      <w:pPr>
        <w:pStyle w:val="B1"/>
      </w:pPr>
      <w:r>
        <w:t>-</w:t>
      </w:r>
      <w:r>
        <w:tab/>
      </w:r>
      <w:r w:rsidRPr="008E4C84">
        <w:t xml:space="preserve">Wide Grip Hand for UE with Width &gt;72mm and </w:t>
      </w:r>
      <w:r w:rsidRPr="008E4C84">
        <w:rPr>
          <w:rFonts w:hint="eastAsia"/>
        </w:rPr>
        <w:t>≤</w:t>
      </w:r>
      <w:r w:rsidRPr="008E4C84">
        <w:t>92mm</w:t>
      </w:r>
    </w:p>
    <w:p w:rsidR="007677AD" w:rsidRPr="008E4C84" w:rsidRDefault="007677AD" w:rsidP="007677AD">
      <w:pPr>
        <w:pStyle w:val="B1"/>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rsidR="007677AD" w:rsidRPr="008E4C84" w:rsidRDefault="007677AD" w:rsidP="007677AD">
      <w:pPr>
        <w:rPr>
          <w:rFonts w:cs="v4.2.0"/>
        </w:rPr>
      </w:pPr>
      <w:r w:rsidRPr="008E4C84">
        <w:rPr>
          <w:rFonts w:cs="v4.2.0"/>
        </w:rPr>
        <w:t xml:space="preserve">In this section, the procedure provides the guideline on how to place the </w:t>
      </w:r>
      <w:proofErr w:type="spellStart"/>
      <w:r w:rsidRPr="008E4C84">
        <w:rPr>
          <w:rFonts w:cs="v4.2.0"/>
        </w:rPr>
        <w:t>DUT+hand</w:t>
      </w:r>
      <w:proofErr w:type="spellEnd"/>
      <w:r w:rsidRPr="008E4C84">
        <w:rPr>
          <w:rFonts w:cs="v4.2.0"/>
        </w:rPr>
        <w:t xml:space="preserve"> against the head phantom. The detailed DUT positioning into hand phantom for talk mode is defined in section 6.3.2 and 6.3.3. </w:t>
      </w:r>
    </w:p>
    <w:p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rsidR="007677AD" w:rsidRPr="008E4C84" w:rsidRDefault="007677AD" w:rsidP="007677AD">
      <w:pPr>
        <w:pStyle w:val="B1"/>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rsidR="007677AD" w:rsidRPr="008E4C84" w:rsidRDefault="007677AD" w:rsidP="007677AD">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rsidR="007677AD" w:rsidRPr="008E4C84" w:rsidRDefault="007677AD" w:rsidP="007677AD">
      <w:pPr>
        <w:pStyle w:val="NO"/>
      </w:pPr>
      <w:r w:rsidRPr="008E4C84">
        <w:t>NOTE:</w:t>
      </w:r>
      <w:r w:rsidRPr="008E4C84">
        <w:tab/>
        <w:t xml:space="preserve">A holder fixture made of e.g. plastic may be used to position the handset against the phantom. </w:t>
      </w:r>
    </w:p>
    <w:p w:rsidR="007677AD" w:rsidRPr="008E4C84" w:rsidRDefault="007677AD" w:rsidP="007677AD">
      <w:pPr>
        <w:pStyle w:val="TH"/>
      </w:pPr>
      <w:r w:rsidRPr="008E4C84">
        <w:rPr>
          <w:noProof/>
        </w:rPr>
        <w:drawing>
          <wp:inline distT="0" distB="0" distL="0" distR="0" wp14:anchorId="4A56621E" wp14:editId="6EFF010C">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rsidR="007677AD" w:rsidRPr="006C66C9" w:rsidRDefault="007677AD" w:rsidP="007677AD">
      <w:pPr>
        <w:pStyle w:val="TF"/>
      </w:pPr>
      <w:r w:rsidRPr="006C66C9">
        <w:t>Figure 6.3.1-1: Reference plane on head phantom, front view</w:t>
      </w:r>
    </w:p>
    <w:p w:rsidR="007677AD" w:rsidRPr="006C66C9" w:rsidRDefault="007677AD" w:rsidP="007677AD"/>
    <w:p w:rsidR="007677AD" w:rsidRPr="008E4C84" w:rsidRDefault="007677AD" w:rsidP="007677AD">
      <w:pPr>
        <w:pStyle w:val="TH"/>
      </w:pPr>
      <w:r w:rsidRPr="008E4C84">
        <w:rPr>
          <w:noProof/>
        </w:rPr>
        <w:drawing>
          <wp:inline distT="0" distB="0" distL="0" distR="0" wp14:anchorId="47D815A1" wp14:editId="47C2AD7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rsidR="007677AD" w:rsidRDefault="007677AD" w:rsidP="007677AD">
      <w:pPr>
        <w:pStyle w:val="TF"/>
      </w:pPr>
      <w:r w:rsidRPr="006C66C9">
        <w:rPr>
          <w:rFonts w:cs="v4.2.0"/>
        </w:rPr>
        <w:t xml:space="preserve">Figure 6.3.1-2: </w:t>
      </w:r>
      <w:r w:rsidRPr="006C66C9">
        <w:t>Reference plane on head phantom, side view</w:t>
      </w:r>
    </w:p>
    <w:p w:rsidR="007677AD" w:rsidRPr="00B70380" w:rsidRDefault="007677AD" w:rsidP="007677AD">
      <w:pPr>
        <w:pStyle w:val="TH"/>
      </w:pPr>
      <w:r w:rsidRPr="00B70380">
        <w:object w:dxaOrig="4590" w:dyaOrig="5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15pt;height:202.05pt" o:ole="">
            <v:imagedata r:id="rId16" o:title=""/>
          </v:shape>
          <o:OLEObject Type="Embed" ProgID="Visio.Drawing.15" ShapeID="_x0000_i1025" DrawAspect="Content" ObjectID="_1731481464" r:id="rId17"/>
        </w:object>
      </w:r>
    </w:p>
    <w:p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rsidR="007677AD" w:rsidRPr="008E4C84" w:rsidRDefault="007677AD" w:rsidP="007677AD">
      <w:pPr>
        <w:pStyle w:val="3"/>
      </w:pPr>
      <w:bookmarkStart w:id="51" w:name="_Toc120868687"/>
      <w:r w:rsidRPr="008E4C84">
        <w:t>6.3.2</w:t>
      </w:r>
      <w:r w:rsidRPr="008E4C84">
        <w:tab/>
        <w:t>Wide Grip Hand and Head</w:t>
      </w:r>
      <w:bookmarkEnd w:id="51"/>
      <w:r w:rsidRPr="008E4C84">
        <w:t xml:space="preserve"> </w:t>
      </w:r>
    </w:p>
    <w:p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rsidR="007677AD" w:rsidRPr="008E4C84" w:rsidRDefault="007677AD" w:rsidP="007677AD">
      <w:pPr>
        <w:pStyle w:val="3"/>
      </w:pPr>
      <w:bookmarkStart w:id="52" w:name="_Toc120868688"/>
      <w:r w:rsidRPr="008E4C84">
        <w:t>6.3.3</w:t>
      </w:r>
      <w:r w:rsidRPr="008E4C84">
        <w:tab/>
        <w:t xml:space="preserve">PDA </w:t>
      </w:r>
      <w:bookmarkStart w:id="53" w:name="_Hlk93579212"/>
      <w:r w:rsidRPr="008E4C84">
        <w:t>Grip</w:t>
      </w:r>
      <w:bookmarkEnd w:id="53"/>
      <w:r w:rsidRPr="008E4C84">
        <w:t xml:space="preserve"> Hand and Head</w:t>
      </w:r>
      <w:bookmarkEnd w:id="52"/>
    </w:p>
    <w:p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rsidR="007677AD" w:rsidRDefault="007677AD" w:rsidP="007677AD">
      <w:pPr>
        <w:pStyle w:val="2"/>
      </w:pPr>
      <w:bookmarkStart w:id="54" w:name="_Toc120868689"/>
      <w:r>
        <w:t>6.4</w:t>
      </w:r>
      <w:r>
        <w:tab/>
        <w:t>Head phantom only</w:t>
      </w:r>
      <w:bookmarkEnd w:id="54"/>
      <w:r w:rsidRPr="00F54508">
        <w:t xml:space="preserve"> </w:t>
      </w:r>
    </w:p>
    <w:p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rsidR="007677AD" w:rsidRPr="00A76FED" w:rsidRDefault="007677AD" w:rsidP="00A76FED"/>
    <w:p w:rsidR="004328AE" w:rsidRDefault="004328AE" w:rsidP="004328AE">
      <w:pPr>
        <w:pStyle w:val="2"/>
      </w:pPr>
      <w:bookmarkStart w:id="55" w:name="_Toc120868690"/>
      <w:r>
        <w:t>6.5</w:t>
      </w:r>
      <w:r>
        <w:tab/>
      </w:r>
      <w:r w:rsidRPr="004328AE">
        <w:t>Forearm phantom</w:t>
      </w:r>
      <w:bookmarkEnd w:id="55"/>
    </w:p>
    <w:p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rsidR="004328AE" w:rsidRPr="004328AE" w:rsidRDefault="004328AE" w:rsidP="004328AE"/>
    <w:p w:rsidR="00026188" w:rsidRPr="004D3578" w:rsidRDefault="00026188" w:rsidP="00026188">
      <w:pPr>
        <w:pStyle w:val="1"/>
      </w:pPr>
      <w:bookmarkStart w:id="56" w:name="_Toc120868691"/>
      <w:r>
        <w:t>7</w:t>
      </w:r>
      <w:r w:rsidRPr="004D3578">
        <w:tab/>
      </w:r>
      <w:r w:rsidR="00536E03" w:rsidRPr="00536E03">
        <w:t>Anechoic Chamber method</w:t>
      </w:r>
      <w:r w:rsidR="00D91F06">
        <w:t xml:space="preserve"> (Reference method)</w:t>
      </w:r>
      <w:bookmarkEnd w:id="56"/>
    </w:p>
    <w:p w:rsidR="00026188" w:rsidRDefault="00026188" w:rsidP="00026188">
      <w:pPr>
        <w:pStyle w:val="2"/>
      </w:pPr>
      <w:bookmarkStart w:id="57" w:name="_Toc120868692"/>
      <w:r>
        <w:t>7.1</w:t>
      </w:r>
      <w:r>
        <w:tab/>
        <w:t>General</w:t>
      </w:r>
      <w:bookmarkEnd w:id="57"/>
    </w:p>
    <w:p w:rsidR="007677AD" w:rsidRPr="00550342" w:rsidRDefault="007677AD" w:rsidP="00A76FED">
      <w:r>
        <w:t xml:space="preserve">This Clause define the test method with Anechoic Chamber system, which is agreed as a reference method for FR1 TRP and TRS testing. </w:t>
      </w:r>
    </w:p>
    <w:p w:rsidR="007677AD" w:rsidRPr="00A76FED" w:rsidRDefault="007677AD" w:rsidP="00A76FED"/>
    <w:p w:rsidR="00026188" w:rsidRDefault="00026188" w:rsidP="00026188">
      <w:pPr>
        <w:pStyle w:val="2"/>
      </w:pPr>
      <w:bookmarkStart w:id="58" w:name="_Toc120868693"/>
      <w:r>
        <w:t>7.2</w:t>
      </w:r>
      <w:r>
        <w:tab/>
        <w:t>Test setup</w:t>
      </w:r>
      <w:bookmarkEnd w:id="58"/>
      <w:r w:rsidRPr="00F54508">
        <w:t xml:space="preserve"> </w:t>
      </w:r>
    </w:p>
    <w:p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w:t>
      </w:r>
      <w:proofErr w:type="spellStart"/>
      <w:r w:rsidR="00536E03">
        <w:rPr>
          <w:i/>
          <w:color w:val="0000FF"/>
          <w:lang w:eastAsia="zh-CN"/>
        </w:rPr>
        <w:t>RedCap</w:t>
      </w:r>
      <w:proofErr w:type="spellEnd"/>
      <w:r w:rsidR="00536E03">
        <w:rPr>
          <w:i/>
          <w:color w:val="0000FF"/>
          <w:lang w:eastAsia="zh-CN"/>
        </w:rPr>
        <w:t xml:space="preserve">,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rsidR="007677AD" w:rsidRDefault="007677AD" w:rsidP="007677AD">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rsidR="007677AD" w:rsidRDefault="007677AD" w:rsidP="007677AD">
      <w:pPr>
        <w:jc w:val="center"/>
      </w:pPr>
      <w:r w:rsidRPr="00FE12B8">
        <w:rPr>
          <w:noProof/>
        </w:rPr>
        <w:drawing>
          <wp:inline distT="0" distB="0" distL="0" distR="0" wp14:anchorId="28B9443B" wp14:editId="667B61D4">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rsidR="007677AD" w:rsidRDefault="007677AD" w:rsidP="007677AD">
      <w:pPr>
        <w:jc w:val="center"/>
        <w:rPr>
          <w:rFonts w:eastAsia="等线"/>
          <w:b/>
          <w:lang w:eastAsia="zh-CN"/>
        </w:rPr>
      </w:pPr>
      <w:r>
        <w:rPr>
          <w:b/>
        </w:rPr>
        <w:t>Figure 7.2-1: Example of a FR1 TRP TRS OTA test system with combined axis</w:t>
      </w:r>
    </w:p>
    <w:p w:rsidR="007677AD" w:rsidRDefault="007677AD" w:rsidP="007677AD">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rsidR="007677AD" w:rsidRDefault="007677AD" w:rsidP="007677AD">
      <w:pPr>
        <w:jc w:val="center"/>
        <w:rPr>
          <w:b/>
        </w:rPr>
      </w:pPr>
      <w:r w:rsidRPr="007772B1">
        <w:rPr>
          <w:b/>
          <w:noProof/>
        </w:rPr>
        <w:drawing>
          <wp:inline distT="0" distB="0" distL="0" distR="0" wp14:anchorId="2664DD0E" wp14:editId="0681302A">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rsidR="007677AD" w:rsidRDefault="007677AD" w:rsidP="007677AD">
      <w:pPr>
        <w:jc w:val="center"/>
        <w:rPr>
          <w:b/>
        </w:rPr>
      </w:pPr>
      <w:r>
        <w:rPr>
          <w:b/>
        </w:rPr>
        <w:t>Figure 7.2-2: Example of a FR1 TRP TRS OTA test system with distributed axis</w:t>
      </w:r>
    </w:p>
    <w:p w:rsidR="007677AD" w:rsidRPr="00A42271" w:rsidRDefault="007677AD" w:rsidP="001A510A">
      <w:pPr>
        <w:rPr>
          <w:i/>
          <w:color w:val="0000FF"/>
        </w:rPr>
      </w:pPr>
    </w:p>
    <w:p w:rsidR="00026188" w:rsidRDefault="00026188" w:rsidP="00026188">
      <w:pPr>
        <w:pStyle w:val="2"/>
      </w:pPr>
      <w:bookmarkStart w:id="59" w:name="_Toc120868694"/>
      <w:r>
        <w:t>7.3</w:t>
      </w:r>
      <w:r>
        <w:tab/>
        <w:t>Calibration procedure</w:t>
      </w:r>
      <w:bookmarkEnd w:id="59"/>
      <w:r w:rsidRPr="00F54508">
        <w:t xml:space="preserve"> </w:t>
      </w:r>
    </w:p>
    <w:p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rsidR="007677AD" w:rsidRDefault="007677AD" w:rsidP="007677AD">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rsidR="007677AD" w:rsidRDefault="007677AD" w:rsidP="007677AD">
      <w:pPr>
        <w:jc w:val="center"/>
      </w:pPr>
      <w:r w:rsidRPr="00FE12B8">
        <w:rPr>
          <w:noProof/>
        </w:rPr>
        <w:lastRenderedPageBreak/>
        <w:drawing>
          <wp:inline distT="0" distB="0" distL="0" distR="0" wp14:anchorId="78CD74FC" wp14:editId="7D0DDE28">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rsidR="007677AD" w:rsidRDefault="007677AD" w:rsidP="007677AD">
      <w:pPr>
        <w:jc w:val="center"/>
        <w:rPr>
          <w:rFonts w:eastAsia="等线"/>
          <w:b/>
          <w:lang w:eastAsia="zh-CN"/>
        </w:rPr>
      </w:pPr>
      <w:r>
        <w:rPr>
          <w:b/>
        </w:rPr>
        <w:t>Figure 7.3-1: Example FR1 TRP TRS calibration setup</w:t>
      </w:r>
    </w:p>
    <w:p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rsidR="007677AD" w:rsidRDefault="007677AD" w:rsidP="007677AD">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rsidR="007677AD" w:rsidRDefault="007677AD" w:rsidP="007677AD">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rsidR="007677AD" w:rsidRDefault="007677AD" w:rsidP="007677AD">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rsidR="007677AD" w:rsidRDefault="007677AD" w:rsidP="007677AD">
      <w:pPr>
        <w:pStyle w:val="B1"/>
        <w:ind w:left="852"/>
        <w:rPr>
          <w:lang w:val="en-US"/>
        </w:rPr>
      </w:pPr>
      <w:r>
        <w:rPr>
          <w:lang w:val="en-US"/>
        </w:rPr>
        <w:t>2. Configure the proper output power of VNA.</w:t>
      </w:r>
    </w:p>
    <w:p w:rsidR="007677AD" w:rsidRDefault="007677AD" w:rsidP="007677AD">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rsidR="007677AD" w:rsidRDefault="007677AD" w:rsidP="007677AD">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rsidR="007677AD" w:rsidRDefault="007677AD" w:rsidP="007677AD">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w:t>
      </w:r>
      <w:proofErr w:type="spellStart"/>
      <w:r>
        <w:t>ent</w:t>
      </w:r>
      <w:proofErr w:type="spellEnd"/>
      <w:r>
        <w:t xml:space="preserve"> receiver.</w:t>
      </w:r>
    </w:p>
    <w:p w:rsidR="007677AD" w:rsidRDefault="007677AD" w:rsidP="007677AD">
      <w:pPr>
        <w:rPr>
          <w:i/>
          <w:color w:val="0000FF"/>
        </w:rPr>
      </w:pPr>
      <w:r w:rsidRPr="00084A02">
        <w:t>This range path loss calibration procedure is common to both SA and EN-DC measurements.</w:t>
      </w:r>
    </w:p>
    <w:p w:rsidR="007677AD" w:rsidRDefault="007677AD" w:rsidP="00D3328B">
      <w:pPr>
        <w:rPr>
          <w:i/>
          <w:color w:val="0000FF"/>
        </w:rPr>
      </w:pPr>
    </w:p>
    <w:p w:rsidR="00536E03" w:rsidRDefault="00536E03" w:rsidP="00536E03">
      <w:pPr>
        <w:pStyle w:val="2"/>
      </w:pPr>
      <w:bookmarkStart w:id="60" w:name="_Toc120868695"/>
      <w:r>
        <w:t>7.</w:t>
      </w:r>
      <w:r w:rsidR="00235844">
        <w:t>4</w:t>
      </w:r>
      <w:r>
        <w:tab/>
      </w:r>
      <w:r w:rsidR="00A05CDD">
        <w:t xml:space="preserve">TRP </w:t>
      </w:r>
      <w:r>
        <w:t>Test procedure</w:t>
      </w:r>
      <w:bookmarkEnd w:id="60"/>
      <w:r w:rsidRPr="00F54508">
        <w:t xml:space="preserve"> </w:t>
      </w:r>
    </w:p>
    <w:p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xml:space="preserve">, 2Tx, </w:t>
      </w:r>
      <w:proofErr w:type="spellStart"/>
      <w:r w:rsidR="00A56026">
        <w:rPr>
          <w:i/>
          <w:color w:val="0000FF"/>
          <w:lang w:eastAsia="zh-CN"/>
        </w:rPr>
        <w:t>RedCap</w:t>
      </w:r>
      <w:proofErr w:type="spellEnd"/>
      <w:r w:rsidR="00A56026">
        <w:rPr>
          <w:i/>
          <w:color w:val="0000FF"/>
          <w:lang w:eastAsia="zh-CN"/>
        </w:rPr>
        <w:t>, and CA</w:t>
      </w:r>
      <w:r w:rsidR="00A56026" w:rsidRPr="00A42271">
        <w:rPr>
          <w:i/>
          <w:color w:val="0000FF"/>
        </w:rPr>
        <w:t>,</w:t>
      </w:r>
      <w:r w:rsidRPr="00A42271">
        <w:rPr>
          <w:i/>
          <w:color w:val="0000FF"/>
        </w:rPr>
        <w:t>&gt;</w:t>
      </w:r>
    </w:p>
    <w:p w:rsidR="007677AD" w:rsidRPr="004D3578" w:rsidRDefault="007677AD" w:rsidP="00A76FED">
      <w:pPr>
        <w:pStyle w:val="3"/>
      </w:pPr>
      <w:bookmarkStart w:id="61" w:name="_Toc120868696"/>
      <w:r>
        <w:t>7</w:t>
      </w:r>
      <w:r w:rsidRPr="004D3578">
        <w:t>.</w:t>
      </w:r>
      <w:r>
        <w:t>4.1</w:t>
      </w:r>
      <w:r w:rsidRPr="004D3578">
        <w:tab/>
      </w:r>
      <w:r w:rsidRPr="00485EEB">
        <w:t>General</w:t>
      </w:r>
      <w:bookmarkEnd w:id="61"/>
    </w:p>
    <w:p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r>
        <w:t>.1.</w:t>
      </w:r>
    </w:p>
    <w:p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rsidR="007677AD" w:rsidRDefault="007677AD" w:rsidP="00A76FED">
      <w:pPr>
        <w:pStyle w:val="3"/>
      </w:pPr>
      <w:bookmarkStart w:id="62" w:name="_Toc120868697"/>
      <w:r>
        <w:lastRenderedPageBreak/>
        <w:t>7</w:t>
      </w:r>
      <w:r w:rsidRPr="004D3578">
        <w:t>.</w:t>
      </w:r>
      <w:r>
        <w:t>4.2</w:t>
      </w:r>
      <w:r w:rsidRPr="004D3578">
        <w:tab/>
      </w:r>
      <w:r>
        <w:t>TRP test procedure for NR 1Tx configuration</w:t>
      </w:r>
      <w:bookmarkEnd w:id="62"/>
    </w:p>
    <w:p w:rsidR="007677AD" w:rsidRDefault="007677AD" w:rsidP="007677AD">
      <w:pPr>
        <w:pStyle w:val="4"/>
      </w:pPr>
      <w:bookmarkStart w:id="63" w:name="_Toc21020167"/>
      <w:bookmarkStart w:id="64" w:name="_Toc29812999"/>
      <w:bookmarkStart w:id="65" w:name="_Toc29813265"/>
      <w:bookmarkStart w:id="66" w:name="_Toc52565483"/>
      <w:bookmarkStart w:id="67" w:name="_Toc120868698"/>
      <w:r>
        <w:t>7</w:t>
      </w:r>
      <w:r w:rsidRPr="00684CEA">
        <w:t>.</w:t>
      </w:r>
      <w:r>
        <w:t>4</w:t>
      </w:r>
      <w:r w:rsidRPr="00684CEA">
        <w:t>.</w:t>
      </w:r>
      <w:r>
        <w:t>2</w:t>
      </w:r>
      <w:r w:rsidRPr="00684CEA">
        <w:t>.1</w:t>
      </w:r>
      <w:r w:rsidRPr="00684CEA">
        <w:tab/>
      </w:r>
      <w:bookmarkEnd w:id="63"/>
      <w:bookmarkEnd w:id="64"/>
      <w:bookmarkEnd w:id="65"/>
      <w:bookmarkEnd w:id="66"/>
      <w:r>
        <w:t>UE configuration</w:t>
      </w:r>
      <w:bookmarkEnd w:id="67"/>
    </w:p>
    <w:p w:rsidR="007677AD" w:rsidRDefault="007677AD" w:rsidP="007677AD">
      <w:pPr>
        <w:rPr>
          <w:i/>
          <w:color w:val="0000FF"/>
        </w:rPr>
      </w:pPr>
      <w:r w:rsidRPr="00A42271">
        <w:rPr>
          <w:i/>
          <w:color w:val="0000FF"/>
        </w:rPr>
        <w:t xml:space="preserve">&lt;Editor’s note: </w:t>
      </w:r>
      <w:proofErr w:type="spellStart"/>
      <w:r>
        <w:rPr>
          <w:i/>
          <w:color w:val="0000FF"/>
          <w:lang w:eastAsia="zh-CN"/>
        </w:rPr>
        <w:t>RedCap</w:t>
      </w:r>
      <w:proofErr w:type="spellEnd"/>
      <w:r>
        <w:rPr>
          <w:i/>
          <w:color w:val="0000FF"/>
          <w:lang w:eastAsia="zh-CN"/>
        </w:rPr>
        <w:t xml:space="preserve"> configuration can be further added, mainly the band parameters</w:t>
      </w:r>
      <w:r w:rsidRPr="00A42271">
        <w:rPr>
          <w:i/>
          <w:color w:val="0000FF"/>
        </w:rPr>
        <w:t>&gt;</w:t>
      </w:r>
    </w:p>
    <w:p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68" w:name="_Hlk103727141"/>
      <w:r w:rsidRPr="0060635E">
        <w:t>should be selected based on manufacturer declaration</w:t>
      </w:r>
      <w:bookmarkEnd w:id="68"/>
      <w:r w:rsidRPr="0060635E">
        <w:t>. To ensure the TAS OFF testing, the manufacture should provide either software/guidance to lab to control which Tx antenna is used, or the pre-configured DUT locked at primary antenna.</w:t>
      </w:r>
      <w:r>
        <w:t xml:space="preserve">  </w:t>
      </w:r>
    </w:p>
    <w:p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rsidR="007677AD" w:rsidRDefault="007677AD" w:rsidP="007677AD">
      <w:pPr>
        <w:pStyle w:val="4"/>
      </w:pPr>
      <w:bookmarkStart w:id="69" w:name="_Toc120868699"/>
      <w:r>
        <w:t>7</w:t>
      </w:r>
      <w:r w:rsidRPr="00684CEA">
        <w:t>.</w:t>
      </w:r>
      <w:r>
        <w:t>4</w:t>
      </w:r>
      <w:r w:rsidRPr="00684CEA">
        <w:t>.</w:t>
      </w:r>
      <w:r>
        <w:t>2</w:t>
      </w:r>
      <w:r w:rsidRPr="00684CEA">
        <w:t>.</w:t>
      </w:r>
      <w:r>
        <w:t>2</w:t>
      </w:r>
      <w:r w:rsidRPr="00684CEA">
        <w:tab/>
      </w:r>
      <w:r>
        <w:t>Test procedure</w:t>
      </w:r>
      <w:bookmarkEnd w:id="69"/>
    </w:p>
    <w:p w:rsidR="007677AD" w:rsidRDefault="007677AD" w:rsidP="007677AD">
      <w:pPr>
        <w:rPr>
          <w:i/>
          <w:color w:val="0000FF"/>
        </w:rPr>
      </w:pPr>
      <w:r w:rsidRPr="00A42271">
        <w:rPr>
          <w:i/>
          <w:color w:val="0000FF"/>
        </w:rPr>
        <w:t xml:space="preserve">&lt;Editor’s note: </w:t>
      </w:r>
      <w:r>
        <w:rPr>
          <w:i/>
          <w:color w:val="0000FF"/>
        </w:rPr>
        <w:t xml:space="preserve">in general, </w:t>
      </w:r>
      <w:proofErr w:type="spellStart"/>
      <w:r>
        <w:rPr>
          <w:i/>
          <w:color w:val="0000FF"/>
          <w:lang w:eastAsia="zh-CN"/>
        </w:rPr>
        <w:t>RedCap</w:t>
      </w:r>
      <w:proofErr w:type="spellEnd"/>
      <w:r>
        <w:rPr>
          <w:i/>
          <w:color w:val="0000FF"/>
          <w:lang w:eastAsia="zh-CN"/>
        </w:rPr>
        <w:t xml:space="preserve"> test procedure is the same except for forearm positioning.</w:t>
      </w:r>
      <w:r w:rsidRPr="00A42271">
        <w:rPr>
          <w:i/>
          <w:color w:val="0000FF"/>
        </w:rPr>
        <w:t>&gt;</w:t>
      </w:r>
    </w:p>
    <w:p w:rsidR="007677AD" w:rsidRPr="00080304" w:rsidRDefault="007677AD" w:rsidP="007677AD">
      <w:r>
        <w:t xml:space="preserve">For UE configured with 1Tx for NR carrier, SA or EN-DC mode, the </w:t>
      </w:r>
      <w:r w:rsidRPr="00080304">
        <w:t>measurement procedure includes the following steps:</w:t>
      </w:r>
    </w:p>
    <w:p w:rsidR="007677AD" w:rsidRPr="00AE3D1A" w:rsidRDefault="007677AD" w:rsidP="007677AD">
      <w:pPr>
        <w:pStyle w:val="B1"/>
      </w:pPr>
      <w:r>
        <w:t>1</w:t>
      </w:r>
      <w:r>
        <w:rPr>
          <w:lang w:eastAsia="zh-CN"/>
        </w:rPr>
        <w:t xml:space="preserve">) </w:t>
      </w:r>
      <w:r w:rsidRPr="00080304">
        <w:t>Place the DUT inside the QZ following the positioning</w:t>
      </w:r>
      <w:r w:rsidRPr="00AE3D1A">
        <w:t xml:space="preserve"> guideline defined in Clause 6.</w:t>
      </w:r>
    </w:p>
    <w:p w:rsidR="007677AD" w:rsidRDefault="007677AD" w:rsidP="007677AD">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rsidR="007677AD" w:rsidRDefault="007677AD" w:rsidP="007677AD">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rsidR="007677AD" w:rsidRPr="001C6D91" w:rsidRDefault="007677AD" w:rsidP="007677AD">
      <w:r w:rsidRPr="00F254B2">
        <w:t>The TRP value is calculated using the TRP integration approaches outlined in</w:t>
      </w:r>
      <w:r>
        <w:t xml:space="preserve"> Clause 5.1.1.</w:t>
      </w:r>
    </w:p>
    <w:p w:rsidR="007677AD" w:rsidRPr="004D3578" w:rsidRDefault="007677AD" w:rsidP="00A76FED">
      <w:pPr>
        <w:pStyle w:val="3"/>
      </w:pPr>
      <w:bookmarkStart w:id="70" w:name="_Toc120868700"/>
      <w:r>
        <w:t>7</w:t>
      </w:r>
      <w:r w:rsidRPr="004D3578">
        <w:t>.</w:t>
      </w:r>
      <w:r>
        <w:t>4.3</w:t>
      </w:r>
      <w:r w:rsidRPr="004D3578">
        <w:tab/>
      </w:r>
      <w:r>
        <w:t>TRP test procedure for NR 2Tx configuration</w:t>
      </w:r>
      <w:bookmarkEnd w:id="70"/>
    </w:p>
    <w:p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single-layer UL MIMO, </w:t>
      </w:r>
      <w:proofErr w:type="spellStart"/>
      <w:r>
        <w:rPr>
          <w:i/>
          <w:color w:val="0000FF"/>
        </w:rPr>
        <w:t>TxD</w:t>
      </w:r>
      <w:proofErr w:type="spellEnd"/>
      <w:r>
        <w:rPr>
          <w:i/>
          <w:color w:val="0000FF"/>
          <w:lang w:eastAsia="zh-CN"/>
        </w:rPr>
        <w:t xml:space="preserve"> </w:t>
      </w:r>
      <w:r w:rsidRPr="00A42271">
        <w:rPr>
          <w:i/>
          <w:color w:val="0000FF"/>
        </w:rPr>
        <w:t>&gt;</w:t>
      </w:r>
    </w:p>
    <w:p w:rsidR="007677AD" w:rsidRDefault="007677AD" w:rsidP="007677AD">
      <w:pPr>
        <w:pStyle w:val="4"/>
      </w:pPr>
      <w:bookmarkStart w:id="71" w:name="_Toc120868701"/>
      <w:r>
        <w:t>7</w:t>
      </w:r>
      <w:r w:rsidRPr="00684CEA">
        <w:t>.</w:t>
      </w:r>
      <w:r>
        <w:t>4</w:t>
      </w:r>
      <w:r w:rsidRPr="00684CEA">
        <w:t>.</w:t>
      </w:r>
      <w:r>
        <w:t>3</w:t>
      </w:r>
      <w:r w:rsidRPr="00684CEA">
        <w:t>.1</w:t>
      </w:r>
      <w:r w:rsidRPr="00684CEA">
        <w:tab/>
      </w:r>
      <w:r>
        <w:t>UE configuration</w:t>
      </w:r>
      <w:bookmarkEnd w:id="71"/>
    </w:p>
    <w:p w:rsidR="007677AD" w:rsidRDefault="007677AD" w:rsidP="007677AD">
      <w:r>
        <w:t>TBD</w:t>
      </w:r>
    </w:p>
    <w:p w:rsidR="007677AD" w:rsidRDefault="007677AD" w:rsidP="007677AD">
      <w:pPr>
        <w:pStyle w:val="4"/>
      </w:pPr>
      <w:bookmarkStart w:id="72" w:name="_Toc120868702"/>
      <w:r>
        <w:t>7</w:t>
      </w:r>
      <w:r w:rsidRPr="00684CEA">
        <w:t>.</w:t>
      </w:r>
      <w:r>
        <w:t>4</w:t>
      </w:r>
      <w:r w:rsidRPr="00684CEA">
        <w:t>.</w:t>
      </w:r>
      <w:r>
        <w:t>3</w:t>
      </w:r>
      <w:r w:rsidRPr="00684CEA">
        <w:t>.</w:t>
      </w:r>
      <w:r>
        <w:t>2</w:t>
      </w:r>
      <w:r w:rsidRPr="00684CEA">
        <w:tab/>
      </w:r>
      <w:r>
        <w:t>Test procedure</w:t>
      </w:r>
      <w:bookmarkEnd w:id="72"/>
    </w:p>
    <w:p w:rsidR="007677AD" w:rsidRDefault="007677AD" w:rsidP="007677AD">
      <w:r>
        <w:t>TBD</w:t>
      </w:r>
    </w:p>
    <w:p w:rsidR="007677AD" w:rsidRPr="007D44D3" w:rsidRDefault="007677AD" w:rsidP="00A76FED"/>
    <w:p w:rsidR="007677AD" w:rsidRPr="004D3578" w:rsidRDefault="007677AD" w:rsidP="00A76FED">
      <w:pPr>
        <w:pStyle w:val="3"/>
      </w:pPr>
      <w:bookmarkStart w:id="73" w:name="_Toc120868703"/>
      <w:r>
        <w:t>7</w:t>
      </w:r>
      <w:r w:rsidRPr="004D3578">
        <w:t>.</w:t>
      </w:r>
      <w:r>
        <w:t>4.4</w:t>
      </w:r>
      <w:r w:rsidRPr="004D3578">
        <w:tab/>
      </w:r>
      <w:r>
        <w:t>TRP test procedure for NR CA configuration</w:t>
      </w:r>
      <w:bookmarkEnd w:id="73"/>
    </w:p>
    <w:p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rsidR="007677AD" w:rsidRDefault="007677AD" w:rsidP="007677AD">
      <w:pPr>
        <w:pStyle w:val="4"/>
      </w:pPr>
      <w:bookmarkStart w:id="74" w:name="_Toc120868704"/>
      <w:r>
        <w:t>7</w:t>
      </w:r>
      <w:r w:rsidRPr="00684CEA">
        <w:t>.</w:t>
      </w:r>
      <w:r>
        <w:t>4</w:t>
      </w:r>
      <w:r w:rsidRPr="00684CEA">
        <w:t>.</w:t>
      </w:r>
      <w:r>
        <w:t>4</w:t>
      </w:r>
      <w:r w:rsidRPr="00684CEA">
        <w:t>.1</w:t>
      </w:r>
      <w:r w:rsidRPr="00684CEA">
        <w:tab/>
      </w:r>
      <w:r>
        <w:t>UE configuration</w:t>
      </w:r>
      <w:bookmarkEnd w:id="74"/>
    </w:p>
    <w:p w:rsidR="007677AD" w:rsidRDefault="007677AD" w:rsidP="007677AD">
      <w:r>
        <w:t>TBD</w:t>
      </w:r>
    </w:p>
    <w:p w:rsidR="007677AD" w:rsidRDefault="007677AD" w:rsidP="007677AD">
      <w:pPr>
        <w:pStyle w:val="4"/>
      </w:pPr>
      <w:bookmarkStart w:id="75" w:name="_Toc120868705"/>
      <w:r>
        <w:lastRenderedPageBreak/>
        <w:t>7</w:t>
      </w:r>
      <w:r w:rsidRPr="00684CEA">
        <w:t>.</w:t>
      </w:r>
      <w:r>
        <w:t>4</w:t>
      </w:r>
      <w:r w:rsidRPr="00684CEA">
        <w:t>.</w:t>
      </w:r>
      <w:r>
        <w:t>4</w:t>
      </w:r>
      <w:r w:rsidRPr="00684CEA">
        <w:t>.</w:t>
      </w:r>
      <w:r>
        <w:t>2</w:t>
      </w:r>
      <w:r w:rsidRPr="00684CEA">
        <w:tab/>
      </w:r>
      <w:r>
        <w:t>Test procedure</w:t>
      </w:r>
      <w:bookmarkEnd w:id="75"/>
    </w:p>
    <w:p w:rsidR="007677AD" w:rsidRDefault="007677AD" w:rsidP="007677AD">
      <w:r>
        <w:t>TBD</w:t>
      </w:r>
    </w:p>
    <w:p w:rsidR="007677AD" w:rsidRPr="00A42271" w:rsidRDefault="007677AD" w:rsidP="00536E03">
      <w:pPr>
        <w:rPr>
          <w:i/>
          <w:color w:val="0000FF"/>
        </w:rPr>
      </w:pPr>
    </w:p>
    <w:p w:rsidR="00A05CDD" w:rsidRDefault="00A05CDD" w:rsidP="00A05CDD">
      <w:pPr>
        <w:pStyle w:val="2"/>
      </w:pPr>
      <w:bookmarkStart w:id="76" w:name="_Toc120868706"/>
      <w:r>
        <w:t>7.</w:t>
      </w:r>
      <w:r w:rsidR="00235844">
        <w:t>5</w:t>
      </w:r>
      <w:r>
        <w:tab/>
        <w:t>TRS Test procedure</w:t>
      </w:r>
      <w:bookmarkEnd w:id="76"/>
      <w:r w:rsidRPr="00F54508">
        <w:t xml:space="preserve"> </w:t>
      </w:r>
    </w:p>
    <w:p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xml:space="preserve">, 2Tx, </w:t>
      </w:r>
      <w:proofErr w:type="spellStart"/>
      <w:r w:rsidR="00A56026">
        <w:rPr>
          <w:i/>
          <w:color w:val="0000FF"/>
          <w:lang w:eastAsia="zh-CN"/>
        </w:rPr>
        <w:t>RedCap</w:t>
      </w:r>
      <w:proofErr w:type="spellEnd"/>
      <w:r w:rsidR="00A56026">
        <w:rPr>
          <w:i/>
          <w:color w:val="0000FF"/>
          <w:lang w:eastAsia="zh-CN"/>
        </w:rPr>
        <w:t>, and CA</w:t>
      </w:r>
      <w:r w:rsidR="00A56026" w:rsidRPr="00A42271">
        <w:rPr>
          <w:i/>
          <w:color w:val="0000FF"/>
        </w:rPr>
        <w:t>,</w:t>
      </w:r>
      <w:r w:rsidRPr="00A42271">
        <w:rPr>
          <w:i/>
          <w:color w:val="0000FF"/>
        </w:rPr>
        <w:t>&gt;</w:t>
      </w:r>
    </w:p>
    <w:p w:rsidR="007677AD" w:rsidRPr="004D3578" w:rsidRDefault="007677AD" w:rsidP="00A76FED">
      <w:pPr>
        <w:pStyle w:val="3"/>
      </w:pPr>
      <w:bookmarkStart w:id="77" w:name="_Toc120868707"/>
      <w:r>
        <w:t>7</w:t>
      </w:r>
      <w:r w:rsidRPr="004D3578">
        <w:t>.</w:t>
      </w:r>
      <w:r>
        <w:t>5.1</w:t>
      </w:r>
      <w:r w:rsidRPr="004D3578">
        <w:tab/>
      </w:r>
      <w:r w:rsidRPr="00485EEB">
        <w:t>General</w:t>
      </w:r>
      <w:bookmarkEnd w:id="77"/>
    </w:p>
    <w:p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rsidR="007677AD" w:rsidRDefault="007677AD" w:rsidP="007677AD">
      <w:r>
        <w:t xml:space="preserve">For TRS measurement, the </w:t>
      </w:r>
      <w:r w:rsidRPr="00A4288E">
        <w:t xml:space="preserve">evaluations </w:t>
      </w:r>
      <w:r>
        <w:t>shall be performed at maximum transmit power.</w:t>
      </w:r>
    </w:p>
    <w:p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rsidR="007677AD" w:rsidRDefault="007677AD" w:rsidP="00A76FED">
      <w:pPr>
        <w:pStyle w:val="3"/>
      </w:pPr>
      <w:bookmarkStart w:id="78" w:name="_Toc120868708"/>
      <w:r>
        <w:t>7</w:t>
      </w:r>
      <w:r w:rsidRPr="004D3578">
        <w:t>.</w:t>
      </w:r>
      <w:r>
        <w:t>5.2</w:t>
      </w:r>
      <w:r w:rsidRPr="004D3578">
        <w:tab/>
      </w:r>
      <w:r>
        <w:t>TRS test procedure for NR 1Tx configuration</w:t>
      </w:r>
      <w:bookmarkEnd w:id="78"/>
    </w:p>
    <w:p w:rsidR="007677AD" w:rsidRDefault="007677AD" w:rsidP="007677AD">
      <w:pPr>
        <w:pStyle w:val="4"/>
      </w:pPr>
      <w:bookmarkStart w:id="79" w:name="_Toc120868709"/>
      <w:r>
        <w:t>7</w:t>
      </w:r>
      <w:r w:rsidRPr="00684CEA">
        <w:t>.</w:t>
      </w:r>
      <w:r>
        <w:t>5</w:t>
      </w:r>
      <w:r w:rsidRPr="00684CEA">
        <w:t>.</w:t>
      </w:r>
      <w:r>
        <w:t>2</w:t>
      </w:r>
      <w:r w:rsidRPr="00684CEA">
        <w:t>.1</w:t>
      </w:r>
      <w:r w:rsidRPr="00684CEA">
        <w:tab/>
      </w:r>
      <w:r>
        <w:t>UE configuration</w:t>
      </w:r>
      <w:bookmarkEnd w:id="79"/>
    </w:p>
    <w:p w:rsidR="007677AD" w:rsidRDefault="007677AD" w:rsidP="007677AD">
      <w:pPr>
        <w:rPr>
          <w:i/>
          <w:color w:val="0000FF"/>
        </w:rPr>
      </w:pPr>
      <w:r w:rsidRPr="00A42271">
        <w:rPr>
          <w:i/>
          <w:color w:val="0000FF"/>
        </w:rPr>
        <w:t xml:space="preserve">&lt;Editor’s note: </w:t>
      </w:r>
      <w:proofErr w:type="spellStart"/>
      <w:r>
        <w:rPr>
          <w:i/>
          <w:color w:val="0000FF"/>
          <w:lang w:eastAsia="zh-CN"/>
        </w:rPr>
        <w:t>RedCap</w:t>
      </w:r>
      <w:proofErr w:type="spellEnd"/>
      <w:r>
        <w:rPr>
          <w:i/>
          <w:color w:val="0000FF"/>
          <w:lang w:eastAsia="zh-CN"/>
        </w:rPr>
        <w:t xml:space="preserve"> configuration can be further added, mainly the band parameters and number of antennas</w:t>
      </w:r>
      <w:r w:rsidRPr="00A42271">
        <w:rPr>
          <w:i/>
          <w:color w:val="0000FF"/>
        </w:rPr>
        <w:t>&gt;</w:t>
      </w:r>
    </w:p>
    <w:p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rsidR="007677AD" w:rsidRDefault="007677AD" w:rsidP="007677AD">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rsidR="007677AD" w:rsidRDefault="007677AD" w:rsidP="007677AD">
      <w:pPr>
        <w:ind w:firstLineChars="200" w:firstLine="400"/>
        <w:rPr>
          <w:rFonts w:eastAsia="Times New Roman"/>
          <w:lang w:eastAsia="en-GB"/>
        </w:rPr>
      </w:pPr>
      <w:r>
        <w:t>- For PC3, p-MaxEUTRA-r15=20 dBm, and p-NR-FR1= 20dBm;</w:t>
      </w:r>
    </w:p>
    <w:p w:rsidR="007677AD" w:rsidRDefault="007677AD" w:rsidP="007677AD">
      <w:pPr>
        <w:ind w:firstLineChars="200" w:firstLine="400"/>
      </w:pPr>
      <w:r>
        <w:t>- For PC2, p-MaxEUTRA-r15=23 dBm, and p-NR-FR1= 23dBm.</w:t>
      </w:r>
    </w:p>
    <w:p w:rsidR="007677AD" w:rsidRDefault="007677AD" w:rsidP="007677AD">
      <w:pPr>
        <w:pStyle w:val="4"/>
      </w:pPr>
      <w:bookmarkStart w:id="80" w:name="_Toc120868710"/>
      <w:r>
        <w:t>7</w:t>
      </w:r>
      <w:r w:rsidRPr="00684CEA">
        <w:t>.</w:t>
      </w:r>
      <w:r>
        <w:t>5</w:t>
      </w:r>
      <w:r w:rsidRPr="00684CEA">
        <w:t>.</w:t>
      </w:r>
      <w:r>
        <w:t>2</w:t>
      </w:r>
      <w:r w:rsidRPr="00684CEA">
        <w:t>.1</w:t>
      </w:r>
      <w:r w:rsidRPr="00684CEA">
        <w:tab/>
      </w:r>
      <w:r>
        <w:t>Test Procedure</w:t>
      </w:r>
      <w:bookmarkEnd w:id="80"/>
    </w:p>
    <w:p w:rsidR="007677AD" w:rsidRDefault="007677AD" w:rsidP="007677AD">
      <w:pPr>
        <w:rPr>
          <w:i/>
          <w:color w:val="0000FF"/>
        </w:rPr>
      </w:pPr>
      <w:r w:rsidRPr="00A42271">
        <w:rPr>
          <w:i/>
          <w:color w:val="0000FF"/>
        </w:rPr>
        <w:t xml:space="preserve">&lt;Editor’s note: </w:t>
      </w:r>
      <w:r>
        <w:rPr>
          <w:i/>
          <w:color w:val="0000FF"/>
        </w:rPr>
        <w:t xml:space="preserve">in general, </w:t>
      </w:r>
      <w:proofErr w:type="spellStart"/>
      <w:r>
        <w:rPr>
          <w:i/>
          <w:color w:val="0000FF"/>
          <w:lang w:eastAsia="zh-CN"/>
        </w:rPr>
        <w:t>RedCap</w:t>
      </w:r>
      <w:proofErr w:type="spellEnd"/>
      <w:r>
        <w:rPr>
          <w:i/>
          <w:color w:val="0000FF"/>
          <w:lang w:eastAsia="zh-CN"/>
        </w:rPr>
        <w:t xml:space="preserve"> test procedure is the same except for forearm positioning.</w:t>
      </w:r>
      <w:r w:rsidRPr="00A42271">
        <w:rPr>
          <w:i/>
          <w:color w:val="0000FF"/>
        </w:rPr>
        <w:t>&gt;</w:t>
      </w:r>
    </w:p>
    <w:p w:rsidR="007677AD" w:rsidRPr="00080304" w:rsidRDefault="007677AD" w:rsidP="007677AD">
      <w:r>
        <w:t xml:space="preserve">For UE configured with 1Tx for NR carrier, SA or EN-DC mode, the </w:t>
      </w:r>
      <w:r w:rsidRPr="00080304">
        <w:t>measurement procedure includes the following steps:</w:t>
      </w:r>
    </w:p>
    <w:p w:rsidR="007677AD" w:rsidRDefault="007677AD" w:rsidP="007677AD">
      <w:pPr>
        <w:pStyle w:val="B1"/>
      </w:pPr>
      <w:r>
        <w:t>1) Place</w:t>
      </w:r>
      <w:r w:rsidRPr="00684CEA">
        <w:t xml:space="preserve"> the DUT inside the QZ</w:t>
      </w:r>
      <w:r>
        <w:t xml:space="preserve"> following the positioning guideline defined in Clause 6</w:t>
      </w:r>
      <w:r w:rsidRPr="00684CEA">
        <w:t>.</w:t>
      </w:r>
    </w:p>
    <w:p w:rsidR="007677AD" w:rsidRDefault="007677AD" w:rsidP="007677AD">
      <w:pPr>
        <w:pStyle w:val="B1"/>
      </w:pPr>
      <w:r>
        <w:t xml:space="preserve">2) </w:t>
      </w:r>
      <w:r w:rsidRPr="005A0A73">
        <w:t xml:space="preserve">Connect the SS with the DUT through the </w:t>
      </w:r>
      <w:r>
        <w:t>measurement</w:t>
      </w:r>
      <w:r w:rsidRPr="005A0A73">
        <w:t xml:space="preserve"> antenna</w:t>
      </w:r>
      <w:r>
        <w:t>.</w:t>
      </w:r>
    </w:p>
    <w:p w:rsidR="007677AD" w:rsidRDefault="007677AD" w:rsidP="007677AD">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rsidR="007677AD" w:rsidRPr="004D3578" w:rsidRDefault="007677AD" w:rsidP="00A76FED">
      <w:pPr>
        <w:pStyle w:val="3"/>
      </w:pPr>
      <w:bookmarkStart w:id="81" w:name="_Toc120868711"/>
      <w:r>
        <w:lastRenderedPageBreak/>
        <w:t>7</w:t>
      </w:r>
      <w:r w:rsidRPr="004D3578">
        <w:t>.</w:t>
      </w:r>
      <w:r>
        <w:t>5.3</w:t>
      </w:r>
      <w:r w:rsidRPr="004D3578">
        <w:tab/>
      </w:r>
      <w:r>
        <w:t>TRS test procedure for NR 2Tx configuration</w:t>
      </w:r>
      <w:bookmarkEnd w:id="81"/>
    </w:p>
    <w:p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rsidR="007677AD" w:rsidRDefault="007677AD" w:rsidP="007677AD">
      <w:pPr>
        <w:pStyle w:val="4"/>
      </w:pPr>
      <w:bookmarkStart w:id="82" w:name="_Toc120868712"/>
      <w:r>
        <w:t>7</w:t>
      </w:r>
      <w:r w:rsidRPr="00684CEA">
        <w:t>.</w:t>
      </w:r>
      <w:r>
        <w:t>5</w:t>
      </w:r>
      <w:r w:rsidRPr="00684CEA">
        <w:t>.</w:t>
      </w:r>
      <w:r>
        <w:t>3</w:t>
      </w:r>
      <w:r w:rsidRPr="00684CEA">
        <w:t>.1</w:t>
      </w:r>
      <w:r w:rsidRPr="00684CEA">
        <w:tab/>
      </w:r>
      <w:r>
        <w:t>UE configuration</w:t>
      </w:r>
      <w:bookmarkEnd w:id="82"/>
    </w:p>
    <w:p w:rsidR="007677AD" w:rsidRDefault="007677AD" w:rsidP="007677AD">
      <w:r>
        <w:t>TBD</w:t>
      </w:r>
    </w:p>
    <w:p w:rsidR="007677AD" w:rsidRDefault="007677AD" w:rsidP="007677AD">
      <w:pPr>
        <w:pStyle w:val="4"/>
      </w:pPr>
      <w:bookmarkStart w:id="83" w:name="_Toc120868713"/>
      <w:r>
        <w:t>7</w:t>
      </w:r>
      <w:r w:rsidRPr="00684CEA">
        <w:t>.</w:t>
      </w:r>
      <w:r>
        <w:t>5</w:t>
      </w:r>
      <w:r w:rsidRPr="00684CEA">
        <w:t>.</w:t>
      </w:r>
      <w:r>
        <w:t>3</w:t>
      </w:r>
      <w:r w:rsidRPr="00684CEA">
        <w:t>.</w:t>
      </w:r>
      <w:r>
        <w:t>2</w:t>
      </w:r>
      <w:r w:rsidRPr="00684CEA">
        <w:tab/>
      </w:r>
      <w:r>
        <w:t>Test procedure</w:t>
      </w:r>
      <w:bookmarkEnd w:id="83"/>
    </w:p>
    <w:p w:rsidR="007677AD" w:rsidRDefault="007677AD" w:rsidP="007677AD">
      <w:r>
        <w:t>TBD</w:t>
      </w:r>
    </w:p>
    <w:p w:rsidR="007677AD" w:rsidRPr="004D3578" w:rsidRDefault="007677AD" w:rsidP="00A76FED">
      <w:pPr>
        <w:pStyle w:val="3"/>
      </w:pPr>
      <w:bookmarkStart w:id="84" w:name="_Toc120868714"/>
      <w:r>
        <w:t>7</w:t>
      </w:r>
      <w:r w:rsidRPr="004D3578">
        <w:t>.</w:t>
      </w:r>
      <w:r>
        <w:t>4.4</w:t>
      </w:r>
      <w:r w:rsidRPr="004D3578">
        <w:tab/>
      </w:r>
      <w:r>
        <w:t>TRS test procedure for NR CA configuration</w:t>
      </w:r>
      <w:bookmarkEnd w:id="84"/>
    </w:p>
    <w:p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rsidR="007677AD" w:rsidRDefault="007677AD" w:rsidP="007677AD">
      <w:pPr>
        <w:pStyle w:val="4"/>
      </w:pPr>
      <w:bookmarkStart w:id="85" w:name="_Toc120868715"/>
      <w:r>
        <w:t>7</w:t>
      </w:r>
      <w:r w:rsidRPr="00684CEA">
        <w:t>.</w:t>
      </w:r>
      <w:r>
        <w:t>4</w:t>
      </w:r>
      <w:r w:rsidRPr="00684CEA">
        <w:t>.</w:t>
      </w:r>
      <w:r>
        <w:t>4</w:t>
      </w:r>
      <w:r w:rsidRPr="00684CEA">
        <w:t>.1</w:t>
      </w:r>
      <w:r w:rsidRPr="00684CEA">
        <w:tab/>
      </w:r>
      <w:r>
        <w:t>UE configuration</w:t>
      </w:r>
      <w:bookmarkEnd w:id="85"/>
    </w:p>
    <w:p w:rsidR="007677AD" w:rsidRDefault="007677AD" w:rsidP="007677AD">
      <w:r>
        <w:t>TBD</w:t>
      </w:r>
    </w:p>
    <w:p w:rsidR="007677AD" w:rsidRDefault="007677AD" w:rsidP="007677AD">
      <w:pPr>
        <w:pStyle w:val="4"/>
      </w:pPr>
      <w:bookmarkStart w:id="86" w:name="_Toc120868716"/>
      <w:r>
        <w:t>7</w:t>
      </w:r>
      <w:r w:rsidRPr="00684CEA">
        <w:t>.</w:t>
      </w:r>
      <w:r>
        <w:t>4</w:t>
      </w:r>
      <w:r w:rsidRPr="00684CEA">
        <w:t>.</w:t>
      </w:r>
      <w:r>
        <w:t>4</w:t>
      </w:r>
      <w:r w:rsidRPr="00684CEA">
        <w:t>.</w:t>
      </w:r>
      <w:r>
        <w:t>2</w:t>
      </w:r>
      <w:r w:rsidRPr="00684CEA">
        <w:tab/>
      </w:r>
      <w:r>
        <w:t>Test procedure</w:t>
      </w:r>
      <w:bookmarkEnd w:id="86"/>
    </w:p>
    <w:p w:rsidR="007677AD" w:rsidRDefault="007677AD" w:rsidP="007677AD">
      <w:r>
        <w:t>TBD</w:t>
      </w:r>
    </w:p>
    <w:p w:rsidR="007677AD" w:rsidRPr="00A42271" w:rsidRDefault="007677AD" w:rsidP="00A05CDD">
      <w:pPr>
        <w:rPr>
          <w:i/>
          <w:color w:val="0000FF"/>
        </w:rPr>
      </w:pPr>
    </w:p>
    <w:p w:rsidR="001A510A" w:rsidRDefault="001A510A" w:rsidP="001A510A">
      <w:pPr>
        <w:pStyle w:val="2"/>
      </w:pPr>
      <w:bookmarkStart w:id="87" w:name="_Toc120868717"/>
      <w:r>
        <w:t>7.</w:t>
      </w:r>
      <w:r w:rsidR="00235844">
        <w:t>6</w:t>
      </w:r>
      <w:r>
        <w:tab/>
      </w:r>
      <w:r w:rsidRPr="00B52DB4">
        <w:t xml:space="preserve">Ripple </w:t>
      </w:r>
      <w:r w:rsidR="00332F4C">
        <w:t>T</w:t>
      </w:r>
      <w:r w:rsidRPr="00B52DB4">
        <w:t>est for Quiet Zone</w:t>
      </w:r>
      <w:bookmarkEnd w:id="87"/>
      <w:r w:rsidRPr="00F54508">
        <w:t xml:space="preserve"> </w:t>
      </w:r>
    </w:p>
    <w:p w:rsidR="001A510A" w:rsidRDefault="001A510A" w:rsidP="001A510A">
      <w:pPr>
        <w:rPr>
          <w:i/>
          <w:color w:val="0000FF"/>
        </w:rPr>
      </w:pPr>
    </w:p>
    <w:p w:rsidR="007677AD" w:rsidRPr="004D3578" w:rsidRDefault="007677AD" w:rsidP="00A76FED">
      <w:pPr>
        <w:pStyle w:val="3"/>
      </w:pPr>
      <w:bookmarkStart w:id="88" w:name="_Toc97741371"/>
      <w:bookmarkStart w:id="89" w:name="_Toc47717856"/>
      <w:bookmarkStart w:id="90" w:name="_Toc106114451"/>
      <w:bookmarkStart w:id="91" w:name="_Toc114134411"/>
      <w:bookmarkStart w:id="92" w:name="_Toc120868718"/>
      <w:r>
        <w:t>7</w:t>
      </w:r>
      <w:r w:rsidRPr="004D3578">
        <w:t>.</w:t>
      </w:r>
      <w:r>
        <w:t>6.1</w:t>
      </w:r>
      <w:r w:rsidRPr="004D3578">
        <w:tab/>
      </w:r>
      <w:r w:rsidRPr="00485EEB">
        <w:t>General</w:t>
      </w:r>
      <w:bookmarkEnd w:id="88"/>
      <w:bookmarkEnd w:id="89"/>
      <w:bookmarkEnd w:id="90"/>
      <w:bookmarkEnd w:id="91"/>
      <w:bookmarkEnd w:id="92"/>
    </w:p>
    <w:p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rsidR="007677AD" w:rsidRPr="0041586E" w:rsidRDefault="007677AD" w:rsidP="007677AD">
      <w:pPr>
        <w:pStyle w:val="TH"/>
      </w:pPr>
      <w:bookmarkStart w:id="93"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rsidTr="0070242D">
        <w:trPr>
          <w:trHeight w:val="408"/>
          <w:jc w:val="center"/>
        </w:trPr>
        <w:tc>
          <w:tcPr>
            <w:tcW w:w="2549" w:type="dxa"/>
            <w:shd w:val="clear" w:color="auto" w:fill="D9D9D9"/>
            <w:tcMar>
              <w:top w:w="12" w:type="dxa"/>
              <w:left w:w="12" w:type="dxa"/>
              <w:bottom w:w="0" w:type="dxa"/>
              <w:right w:w="12" w:type="dxa"/>
            </w:tcMar>
            <w:vAlign w:val="center"/>
            <w:hideMark/>
          </w:tcPr>
          <w:p w:rsidR="007677AD" w:rsidRPr="000A30B8" w:rsidRDefault="007677AD" w:rsidP="0070242D">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7677AD" w:rsidRPr="000A30B8" w:rsidRDefault="007677AD" w:rsidP="0070242D">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7677AD" w:rsidRPr="000A30B8" w:rsidRDefault="007677AD" w:rsidP="0070242D">
            <w:pPr>
              <w:pStyle w:val="TAH"/>
              <w:rPr>
                <w:lang w:val="en-US"/>
              </w:rPr>
            </w:pPr>
            <w:r w:rsidRPr="00327F86">
              <w:rPr>
                <w:lang w:val="en-US"/>
              </w:rPr>
              <w:t>Test frequency (MHz)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 xml:space="preserve">617MHz </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722MHz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836.5MHz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1575.42MHz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1880MHz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2132.5MHz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2450MHz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3600MHz</w:t>
            </w:r>
          </w:p>
        </w:tc>
      </w:tr>
      <w:tr w:rsidR="007677AD" w:rsidRPr="00390201" w:rsidTr="0070242D">
        <w:trPr>
          <w:trHeight w:val="240"/>
          <w:jc w:val="center"/>
        </w:trPr>
        <w:tc>
          <w:tcPr>
            <w:tcW w:w="254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lang w:val="en-US"/>
              </w:rPr>
            </w:pPr>
            <w:r w:rsidRPr="00327F86">
              <w:rPr>
                <w:lang w:val="en-US"/>
              </w:rPr>
              <w:t xml:space="preserve">[4700MHz] </w:t>
            </w:r>
          </w:p>
        </w:tc>
      </w:tr>
    </w:tbl>
    <w:p w:rsidR="007677AD" w:rsidRPr="004D3578" w:rsidRDefault="007677AD" w:rsidP="00A76FED">
      <w:pPr>
        <w:pStyle w:val="3"/>
      </w:pPr>
      <w:bookmarkStart w:id="94" w:name="_Toc97741372"/>
      <w:bookmarkStart w:id="95" w:name="_Toc106114452"/>
      <w:bookmarkStart w:id="96" w:name="_Toc114134412"/>
      <w:bookmarkStart w:id="97" w:name="_Toc120868719"/>
      <w:bookmarkEnd w:id="93"/>
      <w:r>
        <w:t>7</w:t>
      </w:r>
      <w:r w:rsidRPr="004D3578">
        <w:t>.</w:t>
      </w:r>
      <w:r>
        <w:t>6.2</w:t>
      </w:r>
      <w:r w:rsidRPr="004D3578">
        <w:tab/>
      </w:r>
      <w:r>
        <w:t>Ripple test procedure</w:t>
      </w:r>
      <w:bookmarkEnd w:id="94"/>
      <w:bookmarkEnd w:id="95"/>
      <w:bookmarkEnd w:id="96"/>
      <w:bookmarkEnd w:id="97"/>
    </w:p>
    <w:p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w:t>
      </w:r>
      <w:r w:rsidRPr="0002518E">
        <w:rPr>
          <w:lang w:val="en-US"/>
        </w:rPr>
        <w:lastRenderedPageBreak/>
        <w:t xml:space="preserve">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rsidR="007677AD" w:rsidRPr="0002518E" w:rsidRDefault="007677AD" w:rsidP="007677AD">
      <w:pPr>
        <w:pStyle w:val="TH"/>
        <w:rPr>
          <w:lang w:val="en-US"/>
        </w:rPr>
      </w:pPr>
      <w:r w:rsidRPr="0002518E">
        <w:rPr>
          <w:noProof/>
          <w:lang w:val="en-US"/>
        </w:rPr>
        <w:drawing>
          <wp:inline distT="0" distB="0" distL="0" distR="0" wp14:anchorId="48339151" wp14:editId="7D5AA3E4">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rsidR="007677AD" w:rsidRPr="0002518E" w:rsidRDefault="007677AD" w:rsidP="007677AD">
      <w:pPr>
        <w:rPr>
          <w:lang w:val="en-US"/>
        </w:rPr>
      </w:pPr>
    </w:p>
    <w:p w:rsidR="007677AD" w:rsidRPr="0002518E" w:rsidRDefault="007677AD" w:rsidP="007677AD">
      <w:pPr>
        <w:pStyle w:val="TH"/>
        <w:rPr>
          <w:lang w:val="en-US"/>
        </w:rPr>
      </w:pPr>
      <w:r w:rsidRPr="0002518E">
        <w:rPr>
          <w:noProof/>
          <w:lang w:val="en-US"/>
        </w:rPr>
        <w:lastRenderedPageBreak/>
        <w:drawing>
          <wp:inline distT="0" distB="0" distL="0" distR="0" wp14:anchorId="194E6F5F" wp14:editId="711347A1">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rsidR="007677AD" w:rsidRPr="0002518E" w:rsidRDefault="007677AD" w:rsidP="007677AD">
      <w:pPr>
        <w:pStyle w:val="TH"/>
        <w:rPr>
          <w:lang w:val="en-US"/>
        </w:rPr>
      </w:pPr>
      <w:r w:rsidRPr="0002518E">
        <w:rPr>
          <w:noProof/>
          <w:lang w:val="en-US"/>
        </w:rPr>
        <w:drawing>
          <wp:inline distT="0" distB="0" distL="0" distR="0" wp14:anchorId="0BAFED91" wp14:editId="773993BD">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rsidR="007677AD" w:rsidRPr="0002518E" w:rsidRDefault="007677AD" w:rsidP="007677AD">
      <w:pPr>
        <w:rPr>
          <w:lang w:val="en-US"/>
        </w:rPr>
      </w:pPr>
    </w:p>
    <w:p w:rsidR="007677AD" w:rsidRPr="0002518E" w:rsidRDefault="007677AD" w:rsidP="007677AD">
      <w:pPr>
        <w:pStyle w:val="TH"/>
        <w:rPr>
          <w:lang w:val="en-US"/>
        </w:rPr>
      </w:pPr>
      <w:r w:rsidRPr="0002518E">
        <w:rPr>
          <w:noProof/>
          <w:lang w:val="en-US"/>
        </w:rPr>
        <w:lastRenderedPageBreak/>
        <w:drawing>
          <wp:inline distT="0" distB="0" distL="0" distR="0" wp14:anchorId="76E59F1C" wp14:editId="6215F346">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rsidR="007677AD" w:rsidRPr="0002518E" w:rsidRDefault="007677AD" w:rsidP="007677AD">
      <w:pPr>
        <w:pStyle w:val="TH"/>
        <w:rPr>
          <w:lang w:val="en-US"/>
        </w:rPr>
      </w:pPr>
      <w:r w:rsidRPr="0002518E">
        <w:rPr>
          <w:noProof/>
          <w:lang w:val="en-US"/>
        </w:rPr>
        <w:drawing>
          <wp:inline distT="0" distB="0" distL="0" distR="0" wp14:anchorId="7F22B93D" wp14:editId="7229602E">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rsidR="007677AD" w:rsidRPr="0002518E" w:rsidRDefault="007677AD" w:rsidP="007677AD">
      <w:pPr>
        <w:rPr>
          <w:lang w:val="en-US"/>
        </w:rPr>
      </w:pPr>
      <w:r w:rsidRPr="0002518E">
        <w:rPr>
          <w:lang w:val="en-US"/>
        </w:rPr>
        <w:t>For the phi-axis ripple test:</w:t>
      </w:r>
    </w:p>
    <w:p w:rsidR="007677AD" w:rsidRPr="001D7032" w:rsidRDefault="007677AD" w:rsidP="007677AD">
      <w:pPr>
        <w:pStyle w:val="B1"/>
      </w:pPr>
      <w:r w:rsidRPr="001D7032">
        <w:t xml:space="preserve">1. Place the measurement antenna and any associated theta-axis positioner at theta = 90° such that the measurement antenna is boresight with the </w:t>
      </w:r>
      <w:proofErr w:type="spellStart"/>
      <w:r w:rsidRPr="001D7032">
        <w:t>center</w:t>
      </w:r>
      <w:proofErr w:type="spellEnd"/>
      <w:r w:rsidRPr="001D7032">
        <w:t xml:space="preserve">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w:t>
      </w:r>
      <w:proofErr w:type="spellStart"/>
      <w:r w:rsidRPr="001D7032">
        <w:t>center</w:t>
      </w:r>
      <w:proofErr w:type="spellEnd"/>
      <w:r w:rsidRPr="001D7032">
        <w:t xml:space="preserve"> of the quiet zone a</w:t>
      </w:r>
      <w:r w:rsidRPr="00A51233">
        <w:t>s defined in clause 7.</w:t>
      </w:r>
      <w:r>
        <w:t>7</w:t>
      </w:r>
      <w:r w:rsidRPr="001D7032">
        <w:t>.  Select the polarization of the measurement antenna to correspond to the polarization (theta or phi) to be tested.</w:t>
      </w:r>
    </w:p>
    <w:p w:rsidR="007677AD" w:rsidRPr="00A51233" w:rsidRDefault="007677AD" w:rsidP="007677AD">
      <w:pPr>
        <w:pStyle w:val="B1"/>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rsidR="007677AD" w:rsidRPr="00A51233" w:rsidRDefault="007677AD" w:rsidP="007677AD">
      <w:pPr>
        <w:pStyle w:val="B1"/>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rsidR="007677AD" w:rsidRPr="00A51233" w:rsidRDefault="007677AD" w:rsidP="007677AD">
      <w:pPr>
        <w:pStyle w:val="B1"/>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rsidR="007677AD" w:rsidRPr="00A51233" w:rsidRDefault="007677AD" w:rsidP="007677AD">
      <w:pPr>
        <w:pStyle w:val="B1"/>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rsidR="007677AD" w:rsidRPr="00A51233" w:rsidRDefault="007677AD" w:rsidP="007677AD">
      <w:pPr>
        <w:pStyle w:val="B1"/>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rsidR="007677AD" w:rsidRPr="00A51233" w:rsidRDefault="007677AD" w:rsidP="007677AD">
      <w:pPr>
        <w:pStyle w:val="B1"/>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rsidR="007677AD" w:rsidRPr="0002518E" w:rsidRDefault="007677AD" w:rsidP="007677AD">
      <w:pPr>
        <w:spacing w:line="254" w:lineRule="auto"/>
        <w:jc w:val="both"/>
        <w:rPr>
          <w:lang w:val="en-US"/>
        </w:rPr>
      </w:pPr>
    </w:p>
    <w:p w:rsidR="007677AD" w:rsidRPr="0002518E" w:rsidRDefault="007677AD" w:rsidP="007677AD">
      <w:pPr>
        <w:rPr>
          <w:lang w:val="en-US"/>
        </w:rPr>
      </w:pPr>
      <w:r w:rsidRPr="0002518E">
        <w:rPr>
          <w:lang w:val="en-US"/>
        </w:rPr>
        <w:t>For the theta-axis ripple test:</w:t>
      </w:r>
    </w:p>
    <w:p w:rsidR="007677AD" w:rsidRPr="0002518E" w:rsidRDefault="007677AD" w:rsidP="007677AD">
      <w:pPr>
        <w:pStyle w:val="B1"/>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rsidR="007677AD" w:rsidRPr="0002518E" w:rsidRDefault="007677AD" w:rsidP="007677AD">
      <w:pPr>
        <w:pStyle w:val="B1"/>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rsidR="007677AD" w:rsidRPr="0002518E" w:rsidRDefault="007677AD" w:rsidP="007677AD">
      <w:pPr>
        <w:pStyle w:val="B1"/>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rsidR="007677AD" w:rsidRPr="0002518E" w:rsidRDefault="007677AD" w:rsidP="007677AD">
      <w:pPr>
        <w:pStyle w:val="B1"/>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rsidR="007677AD" w:rsidRPr="0002518E" w:rsidRDefault="007677AD" w:rsidP="007677AD">
      <w:pPr>
        <w:pStyle w:val="B1"/>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rsidR="007677AD" w:rsidRPr="0002518E" w:rsidRDefault="007677AD" w:rsidP="007677AD">
      <w:pPr>
        <w:pStyle w:val="B1"/>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rsidR="007677AD" w:rsidRPr="0002518E" w:rsidRDefault="007677AD" w:rsidP="007677AD">
      <w:pPr>
        <w:pStyle w:val="B1"/>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rsidR="007677AD" w:rsidRPr="00A76FED" w:rsidRDefault="007677AD" w:rsidP="001A510A">
      <w:pPr>
        <w:rPr>
          <w:i/>
          <w:color w:val="0000FF"/>
          <w:lang w:val="en-US"/>
        </w:rPr>
      </w:pPr>
    </w:p>
    <w:p w:rsidR="00332F4C" w:rsidRDefault="00332F4C" w:rsidP="00332F4C">
      <w:pPr>
        <w:pStyle w:val="2"/>
      </w:pPr>
      <w:bookmarkStart w:id="98" w:name="_Toc120868720"/>
      <w:r>
        <w:t>7.7</w:t>
      </w:r>
      <w:r>
        <w:tab/>
      </w:r>
      <w:r w:rsidRPr="00332F4C">
        <w:t>Minimum Range Length</w:t>
      </w:r>
      <w:bookmarkEnd w:id="98"/>
      <w:r w:rsidRPr="00F54508">
        <w:t xml:space="preserve"> </w:t>
      </w:r>
    </w:p>
    <w:p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rsidR="007677AD" w:rsidRDefault="007677AD" w:rsidP="007677AD">
      <w:pPr>
        <w:pStyle w:val="TH"/>
      </w:pPr>
      <w:r>
        <w:rPr>
          <w:noProof/>
        </w:rPr>
        <w:lastRenderedPageBreak/>
        <w:drawing>
          <wp:inline distT="0" distB="0" distL="0" distR="0" wp14:anchorId="494E2DAF" wp14:editId="573B80C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rsidR="007677AD" w:rsidRDefault="007677AD" w:rsidP="007677AD">
      <w:pPr>
        <w:pStyle w:val="TF"/>
      </w:pPr>
      <w:r>
        <w:t>Figure 7.7.1-1: Illustration of range length definition</w:t>
      </w:r>
    </w:p>
    <w:p w:rsidR="007677AD" w:rsidRDefault="007677AD" w:rsidP="007677AD">
      <w:pPr>
        <w:spacing w:after="0"/>
      </w:pPr>
      <w:r>
        <w:t>The minimum range length shall be the maximum of the following three limits</w:t>
      </w:r>
    </w:p>
    <w:p w:rsidR="007677AD" w:rsidRDefault="007677AD" w:rsidP="007677AD">
      <w:pPr>
        <w:spacing w:after="0"/>
      </w:pPr>
    </w:p>
    <w:p w:rsidR="007677AD" w:rsidRDefault="007677AD" w:rsidP="007677AD">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rsidR="007677AD" w:rsidRDefault="007677AD" w:rsidP="007677AD">
      <w:pPr>
        <w:pStyle w:val="B1"/>
      </w:pPr>
      <w:r>
        <w:t>-</w:t>
      </w:r>
      <w:r>
        <w:tab/>
        <w:t>The amplitude uncertainty limit: 3</w:t>
      </w:r>
      <w:r>
        <w:rPr>
          <w:i/>
        </w:rPr>
        <w:t>D</w:t>
      </w:r>
    </w:p>
    <w:p w:rsidR="007677AD" w:rsidRDefault="007677AD" w:rsidP="007677AD">
      <w:pPr>
        <w:pStyle w:val="B1"/>
      </w:pPr>
      <w:r>
        <w:t>-</w:t>
      </w:r>
      <w:r>
        <w:tab/>
        <w:t xml:space="preserve">The reactive Near-Field limit: </w:t>
      </w:r>
      <w:r>
        <w:rPr>
          <w:i/>
        </w:rPr>
        <w:t>R</w:t>
      </w:r>
      <w:r>
        <w:rPr>
          <w:vertAlign w:val="subscript"/>
        </w:rPr>
        <w:t>QZ</w:t>
      </w:r>
      <w:r>
        <w:t>+2</w:t>
      </w:r>
      <w:r>
        <w:rPr>
          <w:rFonts w:ascii="Symbol" w:hAnsi="Symbol"/>
        </w:rPr>
        <w:t></w:t>
      </w:r>
    </w:p>
    <w:p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7.7.1-1 shall be considered the minimum range length for NR FR1 TRP-TRS OTA systems with 30cm quiet zone size.</w:t>
      </w:r>
    </w:p>
    <w:p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1.61</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1.15</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1.01</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0.96</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1.01</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1.05</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1.07</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1.09</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1.11</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1.11</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1.10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0.99</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r w:rsidR="007677AD"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lang w:val="en-US"/>
              </w:rPr>
            </w:pPr>
            <w:r>
              <w:t>0.90</w:t>
            </w:r>
          </w:p>
        </w:tc>
      </w:tr>
    </w:tbl>
    <w:p w:rsidR="0009476B" w:rsidRDefault="0009476B" w:rsidP="001A510A">
      <w:pPr>
        <w:rPr>
          <w:i/>
          <w:color w:val="0000FF"/>
        </w:rPr>
      </w:pPr>
    </w:p>
    <w:p w:rsidR="0009476B" w:rsidRDefault="0009476B" w:rsidP="0009476B"/>
    <w:p w:rsidR="00332F4C" w:rsidRPr="0009476B" w:rsidRDefault="00332F4C" w:rsidP="0009476B">
      <w:pPr>
        <w:jc w:val="center"/>
      </w:pPr>
    </w:p>
    <w:p w:rsidR="00DE71A1" w:rsidRPr="004D3578" w:rsidRDefault="00D3328B" w:rsidP="00DE71A1">
      <w:pPr>
        <w:pStyle w:val="1"/>
      </w:pPr>
      <w:bookmarkStart w:id="99" w:name="_Toc120868721"/>
      <w:r>
        <w:t>8</w:t>
      </w:r>
      <w:r w:rsidR="00DE71A1" w:rsidRPr="004D3578">
        <w:tab/>
      </w:r>
      <w:r w:rsidR="00536E03">
        <w:t>Alternative</w:t>
      </w:r>
      <w:r w:rsidR="00C9549D">
        <w:t xml:space="preserve"> test methodolog</w:t>
      </w:r>
      <w:r w:rsidR="00D91F06">
        <w:t>y</w:t>
      </w:r>
      <w:bookmarkEnd w:id="99"/>
    </w:p>
    <w:p w:rsidR="00DE71A1" w:rsidRDefault="00D3328B" w:rsidP="00DE71A1">
      <w:pPr>
        <w:pStyle w:val="2"/>
      </w:pPr>
      <w:bookmarkStart w:id="100" w:name="_Toc47103328"/>
      <w:bookmarkStart w:id="101" w:name="_Toc120868722"/>
      <w:r>
        <w:t>8</w:t>
      </w:r>
      <w:r w:rsidR="00DE71A1">
        <w:t>.1</w:t>
      </w:r>
      <w:r w:rsidR="00DE71A1">
        <w:tab/>
        <w:t>General</w:t>
      </w:r>
      <w:bookmarkEnd w:id="100"/>
      <w:bookmarkEnd w:id="101"/>
      <w:r w:rsidR="00910D35">
        <w:t xml:space="preserve"> </w:t>
      </w:r>
    </w:p>
    <w:p w:rsidR="00DE71A1" w:rsidRPr="000309EE" w:rsidRDefault="00DE71A1" w:rsidP="00DE71A1">
      <w:pPr>
        <w:pStyle w:val="Guidance"/>
      </w:pPr>
      <w:r>
        <w:t>&lt;Editor’s note:</w:t>
      </w:r>
      <w:r>
        <w:rPr>
          <w:rFonts w:hint="eastAsia"/>
          <w:lang w:eastAsia="zh-CN"/>
        </w:rPr>
        <w:t xml:space="preserve"> </w:t>
      </w:r>
      <w:r>
        <w:t>Detailed structure of the subclause is TBD.</w:t>
      </w:r>
      <w:r w:rsidR="00707A4F">
        <w:t xml:space="preserve"> Applicability of alternative test methodology can be defined in this clause</w:t>
      </w:r>
      <w:r>
        <w:t xml:space="preserve"> </w:t>
      </w:r>
      <w:r w:rsidR="00274D87">
        <w:t>&gt;</w:t>
      </w:r>
    </w:p>
    <w:p w:rsidR="00D91F06" w:rsidRDefault="00D91F06" w:rsidP="00D91F06">
      <w:pPr>
        <w:pStyle w:val="2"/>
      </w:pPr>
      <w:bookmarkStart w:id="102" w:name="_Toc120868723"/>
      <w:r>
        <w:t>8.2</w:t>
      </w:r>
      <w:r>
        <w:tab/>
        <w:t>Test setup</w:t>
      </w:r>
      <w:bookmarkEnd w:id="102"/>
      <w:r w:rsidRPr="00F54508">
        <w:t xml:space="preserve"> </w:t>
      </w:r>
    </w:p>
    <w:p w:rsidR="00D91F06" w:rsidRDefault="00D91F06" w:rsidP="00D91F06">
      <w:pPr>
        <w:rPr>
          <w:i/>
          <w:color w:val="0000FF"/>
        </w:rPr>
      </w:pPr>
      <w:r w:rsidRPr="00A42271">
        <w:rPr>
          <w:i/>
          <w:color w:val="0000FF"/>
        </w:rPr>
        <w:t>&lt;Editor’s note: includes test setup description,&gt;</w:t>
      </w:r>
    </w:p>
    <w:p w:rsidR="00BA5590" w:rsidRDefault="00BA5590" w:rsidP="00BA5590">
      <w:pPr>
        <w:pStyle w:val="2"/>
      </w:pPr>
      <w:bookmarkStart w:id="103" w:name="_Toc120868724"/>
      <w:r>
        <w:t>8.3</w:t>
      </w:r>
      <w:r>
        <w:tab/>
      </w:r>
      <w:r w:rsidRPr="00BA5590">
        <w:t>Chamber Characterization</w:t>
      </w:r>
      <w:bookmarkEnd w:id="103"/>
      <w:r>
        <w:t xml:space="preserve"> </w:t>
      </w:r>
    </w:p>
    <w:p w:rsidR="00BA5590" w:rsidRPr="00A42271" w:rsidRDefault="00BA5590" w:rsidP="00BA5590">
      <w:pPr>
        <w:rPr>
          <w:i/>
          <w:color w:val="0000FF"/>
        </w:rPr>
      </w:pPr>
      <w:r w:rsidRPr="00A42271">
        <w:rPr>
          <w:i/>
          <w:color w:val="0000FF"/>
        </w:rPr>
        <w:t xml:space="preserve">&lt;Editor’s note: includes test description for </w:t>
      </w:r>
      <w:r>
        <w:rPr>
          <w:i/>
          <w:color w:val="0000FF"/>
        </w:rPr>
        <w:t xml:space="preserve">e.g., </w:t>
      </w:r>
      <w:r w:rsidRPr="00BA5590">
        <w:rPr>
          <w:i/>
          <w:color w:val="0000FF"/>
        </w:rPr>
        <w:t>S-Parameters</w:t>
      </w:r>
      <w:r w:rsidRPr="00A42271">
        <w:rPr>
          <w:i/>
          <w:color w:val="0000FF"/>
        </w:rPr>
        <w:t>,</w:t>
      </w:r>
      <w:r w:rsidRPr="00BA5590">
        <w:t xml:space="preserve"> </w:t>
      </w:r>
      <w:r w:rsidRPr="00BA5590">
        <w:rPr>
          <w:i/>
          <w:color w:val="0000FF"/>
        </w:rPr>
        <w:t>Coherence Bandwidth</w:t>
      </w:r>
      <w:r>
        <w:rPr>
          <w:i/>
          <w:color w:val="0000FF"/>
        </w:rPr>
        <w:t>,</w:t>
      </w:r>
      <w:r w:rsidRPr="00BA5590">
        <w:rPr>
          <w:i/>
          <w:color w:val="0000FF"/>
        </w:rPr>
        <w:t xml:space="preserve"> Power Transfer Function </w:t>
      </w:r>
      <w:r w:rsidRPr="00A42271">
        <w:rPr>
          <w:i/>
          <w:color w:val="0000FF"/>
        </w:rPr>
        <w:t>&gt;</w:t>
      </w:r>
    </w:p>
    <w:p w:rsidR="00D91F06" w:rsidRDefault="00D91F06" w:rsidP="00D91F06">
      <w:pPr>
        <w:pStyle w:val="2"/>
      </w:pPr>
      <w:bookmarkStart w:id="104" w:name="_Toc120868725"/>
      <w:r>
        <w:t>8.</w:t>
      </w:r>
      <w:r w:rsidR="00BA5590">
        <w:t>4</w:t>
      </w:r>
      <w:r>
        <w:tab/>
        <w:t>Calibration procedure</w:t>
      </w:r>
      <w:bookmarkEnd w:id="104"/>
      <w:r w:rsidRPr="00F54508">
        <w:t xml:space="preserve"> </w:t>
      </w:r>
    </w:p>
    <w:p w:rsidR="00D91F06" w:rsidRDefault="00D91F06" w:rsidP="00D91F06">
      <w:pPr>
        <w:rPr>
          <w:i/>
          <w:color w:val="0000FF"/>
        </w:rPr>
      </w:pPr>
      <w:r w:rsidRPr="00A42271">
        <w:rPr>
          <w:i/>
          <w:color w:val="0000FF"/>
        </w:rPr>
        <w:t xml:space="preserve"> &lt;Editor’s note: includes calibration for </w:t>
      </w:r>
      <w:r>
        <w:rPr>
          <w:i/>
          <w:color w:val="0000FF"/>
        </w:rPr>
        <w:t>the chamber</w:t>
      </w:r>
      <w:r w:rsidRPr="00A42271">
        <w:rPr>
          <w:i/>
          <w:color w:val="0000FF"/>
        </w:rPr>
        <w:t xml:space="preserve"> &gt;</w:t>
      </w:r>
    </w:p>
    <w:p w:rsidR="00D91F06" w:rsidRDefault="00D91F06" w:rsidP="00D91F06">
      <w:pPr>
        <w:pStyle w:val="2"/>
      </w:pPr>
      <w:bookmarkStart w:id="105" w:name="_Toc120868726"/>
      <w:r>
        <w:t>8.</w:t>
      </w:r>
      <w:r w:rsidR="00BA5590">
        <w:t>5</w:t>
      </w:r>
      <w:r>
        <w:tab/>
        <w:t>TRP Test procedure</w:t>
      </w:r>
      <w:bookmarkEnd w:id="105"/>
      <w:r w:rsidRPr="00F54508">
        <w:t xml:space="preserve"> </w:t>
      </w:r>
    </w:p>
    <w:p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xml:space="preserve">, 2Tx, </w:t>
      </w:r>
      <w:proofErr w:type="spellStart"/>
      <w:r w:rsidR="00A56026">
        <w:rPr>
          <w:i/>
          <w:color w:val="0000FF"/>
          <w:lang w:eastAsia="zh-CN"/>
        </w:rPr>
        <w:t>RedCap</w:t>
      </w:r>
      <w:proofErr w:type="spellEnd"/>
      <w:r w:rsidR="00A56026">
        <w:rPr>
          <w:i/>
          <w:color w:val="0000FF"/>
          <w:lang w:eastAsia="zh-CN"/>
        </w:rPr>
        <w:t>, and CA</w:t>
      </w:r>
      <w:r w:rsidR="00A56026" w:rsidRPr="00A42271">
        <w:rPr>
          <w:i/>
          <w:color w:val="0000FF"/>
        </w:rPr>
        <w:t>,</w:t>
      </w:r>
      <w:r w:rsidRPr="00A42271">
        <w:rPr>
          <w:i/>
          <w:color w:val="0000FF"/>
        </w:rPr>
        <w:t>&gt;</w:t>
      </w:r>
    </w:p>
    <w:p w:rsidR="00D91F06" w:rsidRDefault="00D91F06" w:rsidP="00D91F06">
      <w:pPr>
        <w:pStyle w:val="2"/>
      </w:pPr>
      <w:bookmarkStart w:id="106" w:name="_Toc120868727"/>
      <w:r>
        <w:t>8.</w:t>
      </w:r>
      <w:r w:rsidR="00BA5590">
        <w:t>6</w:t>
      </w:r>
      <w:r>
        <w:tab/>
        <w:t>TRS Test procedure</w:t>
      </w:r>
      <w:bookmarkEnd w:id="106"/>
      <w:r w:rsidRPr="00F54508">
        <w:t xml:space="preserve"> </w:t>
      </w:r>
    </w:p>
    <w:p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xml:space="preserve">, 2Tx, </w:t>
      </w:r>
      <w:proofErr w:type="spellStart"/>
      <w:r w:rsidR="00A56026">
        <w:rPr>
          <w:i/>
          <w:color w:val="0000FF"/>
          <w:lang w:eastAsia="zh-CN"/>
        </w:rPr>
        <w:t>RedCap</w:t>
      </w:r>
      <w:proofErr w:type="spellEnd"/>
      <w:r w:rsidR="00A56026">
        <w:rPr>
          <w:i/>
          <w:color w:val="0000FF"/>
          <w:lang w:eastAsia="zh-CN"/>
        </w:rPr>
        <w:t>, and CA</w:t>
      </w:r>
      <w:r w:rsidR="00A56026" w:rsidRPr="00A42271">
        <w:rPr>
          <w:i/>
          <w:color w:val="0000FF"/>
        </w:rPr>
        <w:t>,</w:t>
      </w:r>
      <w:r w:rsidRPr="00A42271">
        <w:rPr>
          <w:i/>
          <w:color w:val="0000FF"/>
        </w:rPr>
        <w:t>&gt;</w:t>
      </w:r>
    </w:p>
    <w:p w:rsidR="00D91F06" w:rsidRDefault="00D91F06" w:rsidP="00D91F06">
      <w:pPr>
        <w:pStyle w:val="2"/>
      </w:pPr>
      <w:bookmarkStart w:id="107" w:name="_Toc120868728"/>
      <w:r>
        <w:t>8.6</w:t>
      </w:r>
      <w:r>
        <w:tab/>
      </w:r>
      <w:r w:rsidR="00BA5590" w:rsidRPr="00BA5590">
        <w:t>Test Volume</w:t>
      </w:r>
      <w:bookmarkEnd w:id="107"/>
      <w:r w:rsidRPr="00F54508">
        <w:t xml:space="preserve"> </w:t>
      </w:r>
    </w:p>
    <w:p w:rsidR="00D91F06" w:rsidRDefault="00D91F06" w:rsidP="00D91F06">
      <w:pPr>
        <w:rPr>
          <w:i/>
          <w:color w:val="0000FF"/>
        </w:rPr>
      </w:pPr>
      <w:r w:rsidRPr="00F44363">
        <w:rPr>
          <w:i/>
          <w:color w:val="0000FF"/>
        </w:rPr>
        <w:t xml:space="preserve"> &lt;Editor’s note: includes </w:t>
      </w:r>
      <w:r w:rsidR="00587F7F">
        <w:rPr>
          <w:i/>
          <w:color w:val="0000FF"/>
        </w:rPr>
        <w:t>definition of test volume</w:t>
      </w:r>
      <w:r w:rsidRPr="00F44363">
        <w:rPr>
          <w:i/>
          <w:color w:val="0000FF"/>
        </w:rPr>
        <w:t xml:space="preserve"> &gt;</w:t>
      </w:r>
    </w:p>
    <w:p w:rsidR="00274D87" w:rsidRPr="00274D87" w:rsidRDefault="00274D87" w:rsidP="00274D87"/>
    <w:p w:rsidR="00127350" w:rsidRPr="004D3578" w:rsidRDefault="00213964" w:rsidP="00127350">
      <w:pPr>
        <w:pStyle w:val="1"/>
      </w:pPr>
      <w:bookmarkStart w:id="108" w:name="_Toc120868729"/>
      <w:r>
        <w:t>9</w:t>
      </w:r>
      <w:r w:rsidR="00127350" w:rsidRPr="004D3578">
        <w:tab/>
      </w:r>
      <w:r w:rsidR="00536E03">
        <w:t>T</w:t>
      </w:r>
      <w:r w:rsidR="00D37E2B">
        <w:t>est</w:t>
      </w:r>
      <w:r w:rsidR="00536E03">
        <w:t>ing</w:t>
      </w:r>
      <w:r w:rsidR="00D37E2B">
        <w:t xml:space="preserve"> time</w:t>
      </w:r>
      <w:r w:rsidR="00536E03">
        <w:t xml:space="preserve"> reduction methodologies</w:t>
      </w:r>
      <w:bookmarkEnd w:id="108"/>
    </w:p>
    <w:p w:rsidR="00127350" w:rsidRDefault="00213964" w:rsidP="00127350">
      <w:pPr>
        <w:pStyle w:val="2"/>
      </w:pPr>
      <w:bookmarkStart w:id="109" w:name="_Toc120868730"/>
      <w:r>
        <w:t>9</w:t>
      </w:r>
      <w:r w:rsidR="00127350">
        <w:t>.1</w:t>
      </w:r>
      <w:r w:rsidR="00127350">
        <w:tab/>
        <w:t>General</w:t>
      </w:r>
      <w:bookmarkEnd w:id="109"/>
    </w:p>
    <w:p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rsidR="00127350" w:rsidRDefault="00213964" w:rsidP="00127350">
      <w:pPr>
        <w:pStyle w:val="2"/>
      </w:pPr>
      <w:bookmarkStart w:id="110" w:name="_Toc120868731"/>
      <w:r>
        <w:t>9</w:t>
      </w:r>
      <w:r w:rsidR="00127350">
        <w:t>.2</w:t>
      </w:r>
      <w:r w:rsidR="00127350">
        <w:tab/>
      </w:r>
      <w:r w:rsidR="00536E03">
        <w:t>Alternative measurement grid</w:t>
      </w:r>
      <w:r w:rsidR="00AD5BD3">
        <w:t xml:space="preserve"> for </w:t>
      </w:r>
      <w:r w:rsidR="00AD5BD3" w:rsidRPr="00AD5BD3">
        <w:t>Anechoic Chamber method</w:t>
      </w:r>
      <w:bookmarkEnd w:id="110"/>
      <w:r w:rsidR="00127350" w:rsidRPr="00F54508">
        <w:t xml:space="preserve"> </w:t>
      </w:r>
    </w:p>
    <w:p w:rsidR="00B01568" w:rsidRPr="000309EE" w:rsidRDefault="00B01568" w:rsidP="00B01568">
      <w:pPr>
        <w:pStyle w:val="Guidance"/>
      </w:pPr>
      <w:r>
        <w:t>&lt;Editor’s note:</w:t>
      </w:r>
      <w:r>
        <w:rPr>
          <w:rFonts w:hint="eastAsia"/>
          <w:lang w:eastAsia="zh-CN"/>
        </w:rPr>
        <w:t xml:space="preserve"> </w:t>
      </w:r>
      <w:r>
        <w:t xml:space="preserve">Alternate </w:t>
      </w:r>
      <w:r w:rsidRPr="00B01568">
        <w:t xml:space="preserve">measurement grid </w:t>
      </w:r>
      <w:r>
        <w:t>to reduce the testing time, including analysis and outcome</w:t>
      </w:r>
      <w:r w:rsidRPr="00F85E37">
        <w:t xml:space="preserve"> </w:t>
      </w:r>
      <w:r>
        <w:t>&gt;</w:t>
      </w:r>
    </w:p>
    <w:p w:rsidR="00B01568" w:rsidRPr="00B01568" w:rsidRDefault="00B01568" w:rsidP="00B01568"/>
    <w:p w:rsidR="00536E03" w:rsidRDefault="00213964" w:rsidP="00536E03">
      <w:pPr>
        <w:pStyle w:val="2"/>
      </w:pPr>
      <w:bookmarkStart w:id="111" w:name="_Toc120868732"/>
      <w:r>
        <w:lastRenderedPageBreak/>
        <w:t>9</w:t>
      </w:r>
      <w:r w:rsidR="00536E03">
        <w:t>.3</w:t>
      </w:r>
      <w:r w:rsidR="00536E03">
        <w:tab/>
      </w:r>
      <w:r w:rsidR="002319DA">
        <w:t>O</w:t>
      </w:r>
      <w:r>
        <w:t>ther</w:t>
      </w:r>
      <w:r w:rsidR="00AD5BD3">
        <w:t xml:space="preserve"> solutions</w:t>
      </w:r>
      <w:bookmarkEnd w:id="111"/>
      <w:r w:rsidR="00536E03" w:rsidRPr="00F54508">
        <w:t xml:space="preserve"> </w:t>
      </w:r>
    </w:p>
    <w:p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rsidR="00536E03" w:rsidRPr="00536E03" w:rsidRDefault="00536E03" w:rsidP="00536E03"/>
    <w:p w:rsidR="00DE71A1" w:rsidRPr="00C61007" w:rsidRDefault="00DE71A1" w:rsidP="00C61007">
      <w:pPr>
        <w:pStyle w:val="9"/>
        <w:rPr>
          <w:rFonts w:eastAsia="宋体"/>
        </w:rPr>
      </w:pPr>
      <w:bookmarkStart w:id="112" w:name="_Toc47103333"/>
      <w:bookmarkStart w:id="113" w:name="_Toc120868733"/>
      <w:r w:rsidRPr="00C61007">
        <w:rPr>
          <w:rFonts w:eastAsia="宋体"/>
        </w:rPr>
        <w:t>Annex A:</w:t>
      </w:r>
      <w:r w:rsidRPr="00C61007">
        <w:rPr>
          <w:rFonts w:eastAsia="宋体"/>
        </w:rPr>
        <w:br/>
      </w:r>
      <w:bookmarkEnd w:id="112"/>
      <w:r w:rsidR="00090BCB" w:rsidRPr="00C61007">
        <w:rPr>
          <w:rFonts w:eastAsia="宋体"/>
        </w:rPr>
        <w:t>UE coordinate system</w:t>
      </w:r>
      <w:bookmarkEnd w:id="113"/>
    </w:p>
    <w:p w:rsidR="00DE71A1" w:rsidRDefault="00DE71A1">
      <w:pPr>
        <w:spacing w:after="0"/>
        <w:rPr>
          <w:i/>
          <w:color w:val="0000FF"/>
        </w:rPr>
      </w:pPr>
      <w:r>
        <w:br w:type="page"/>
      </w:r>
    </w:p>
    <w:p w:rsidR="00DE71A1" w:rsidRPr="00C61007" w:rsidRDefault="00DE71A1" w:rsidP="00C61007">
      <w:pPr>
        <w:pStyle w:val="9"/>
        <w:rPr>
          <w:rFonts w:eastAsia="宋体"/>
        </w:rPr>
      </w:pPr>
      <w:bookmarkStart w:id="114" w:name="_Toc47103334"/>
      <w:bookmarkStart w:id="115" w:name="_Toc120868734"/>
      <w:r w:rsidRPr="00C61007">
        <w:rPr>
          <w:rFonts w:eastAsia="宋体"/>
        </w:rPr>
        <w:lastRenderedPageBreak/>
        <w:t>Annex B:</w:t>
      </w:r>
      <w:r w:rsidRPr="00C61007">
        <w:rPr>
          <w:rFonts w:eastAsia="宋体"/>
        </w:rPr>
        <w:br/>
      </w:r>
      <w:bookmarkStart w:id="116" w:name="_Hlk72747197"/>
      <w:bookmarkEnd w:id="114"/>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15"/>
      <w:bookmarkEnd w:id="116"/>
    </w:p>
    <w:p w:rsidR="00DE71A1" w:rsidRPr="00035418" w:rsidRDefault="00DE71A1" w:rsidP="00DE71A1">
      <w:pPr>
        <w:pStyle w:val="Guidance"/>
        <w:rPr>
          <w:lang w:eastAsia="zh-CN"/>
        </w:rPr>
      </w:pPr>
      <w:r>
        <w:t>&lt;Editor’s note: Detailed structure of the subclause is TBD.</w:t>
      </w:r>
      <w:r>
        <w:rPr>
          <w:rFonts w:hint="eastAsia"/>
          <w:lang w:eastAsia="zh-CN"/>
        </w:rPr>
        <w:t xml:space="preserve"> </w:t>
      </w:r>
      <w:r w:rsidR="00C00DC2">
        <w:rPr>
          <w:lang w:eastAsia="zh-CN"/>
        </w:rPr>
        <w:t>This Annex can be modified by RAN5 outcome</w:t>
      </w:r>
      <w:r>
        <w:t>&gt;</w:t>
      </w:r>
    </w:p>
    <w:p w:rsidR="00213964" w:rsidRPr="006D3FE0" w:rsidRDefault="00213964" w:rsidP="00213964">
      <w:pPr>
        <w:pStyle w:val="1"/>
        <w:rPr>
          <w:lang w:eastAsia="zh-CN"/>
        </w:rPr>
      </w:pPr>
      <w:bookmarkStart w:id="117" w:name="_Toc97741387"/>
      <w:bookmarkStart w:id="118" w:name="_Toc120868735"/>
      <w:r w:rsidRPr="006D3FE0">
        <w:rPr>
          <w:lang w:eastAsia="zh-CN"/>
        </w:rPr>
        <w:t>B.1</w:t>
      </w:r>
      <w:r w:rsidRPr="006D3FE0">
        <w:rPr>
          <w:lang w:eastAsia="zh-CN"/>
        </w:rPr>
        <w:tab/>
        <w:t>General</w:t>
      </w:r>
      <w:bookmarkEnd w:id="117"/>
      <w:bookmarkEnd w:id="118"/>
    </w:p>
    <w:p w:rsidR="00213964" w:rsidRDefault="00213964">
      <w:pPr>
        <w:spacing w:after="0"/>
      </w:pPr>
    </w:p>
    <w:p w:rsidR="00213964" w:rsidRPr="006D3FE0" w:rsidRDefault="00213964" w:rsidP="00213964">
      <w:pPr>
        <w:pStyle w:val="1"/>
        <w:rPr>
          <w:lang w:eastAsia="zh-CN"/>
        </w:rPr>
      </w:pPr>
      <w:bookmarkStart w:id="119" w:name="_Toc120868736"/>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9"/>
    </w:p>
    <w:p w:rsidR="009553DC" w:rsidRDefault="007D189B" w:rsidP="007D189B">
      <w:pPr>
        <w:pStyle w:val="Guidance"/>
        <w:rPr>
          <w:lang w:eastAsia="zh-CN"/>
        </w:rPr>
      </w:pPr>
      <w:r>
        <w:t>&lt;Editor’s note: Detailed structure of the subclause is TBD.</w:t>
      </w:r>
      <w:r>
        <w:rPr>
          <w:rFonts w:hint="eastAsia"/>
          <w:lang w:eastAsia="zh-CN"/>
        </w:rPr>
        <w:t xml:space="preserve"> </w:t>
      </w:r>
    </w:p>
    <w:p w:rsidR="007D189B" w:rsidRPr="00035418" w:rsidRDefault="007D189B" w:rsidP="007D189B">
      <w:pPr>
        <w:pStyle w:val="Guidance"/>
        <w:rPr>
          <w:lang w:eastAsia="zh-CN"/>
        </w:rPr>
      </w:pPr>
      <w:r>
        <w:rPr>
          <w:lang w:eastAsia="zh-CN"/>
        </w:rPr>
        <w:t xml:space="preserve">MU assessment for 1Tx, </w:t>
      </w:r>
      <w:r w:rsidR="00A56026">
        <w:rPr>
          <w:lang w:eastAsia="zh-CN"/>
        </w:rPr>
        <w:t xml:space="preserve">2Tx and </w:t>
      </w:r>
      <w:r>
        <w:rPr>
          <w:lang w:eastAsia="zh-CN"/>
        </w:rPr>
        <w:t>CA (if MU is different</w:t>
      </w:r>
      <w:r w:rsidR="00A56026">
        <w:rPr>
          <w:lang w:eastAsia="zh-CN"/>
        </w:rPr>
        <w:t xml:space="preserve"> compared with 1Tx case</w:t>
      </w:r>
      <w:r>
        <w:rPr>
          <w:lang w:eastAsia="zh-CN"/>
        </w:rPr>
        <w:t>)</w:t>
      </w:r>
      <w:r w:rsidR="00A56026">
        <w:rPr>
          <w:lang w:eastAsia="zh-CN"/>
        </w:rPr>
        <w:t>,</w:t>
      </w:r>
      <w:r>
        <w:rPr>
          <w:lang w:eastAsia="zh-CN"/>
        </w:rPr>
        <w:t xml:space="preserve"> including different scenarios, e.g. Free space, hand only, head and hand, forearm</w:t>
      </w:r>
      <w:r>
        <w:t>&gt;</w:t>
      </w:r>
    </w:p>
    <w:p w:rsidR="009D2F00" w:rsidRDefault="009D2F00">
      <w:pPr>
        <w:spacing w:after="0"/>
      </w:pPr>
    </w:p>
    <w:p w:rsidR="009D2F00" w:rsidRPr="006D3FE0" w:rsidRDefault="009D2F00" w:rsidP="009D2F00">
      <w:pPr>
        <w:pStyle w:val="1"/>
        <w:rPr>
          <w:lang w:eastAsia="zh-CN"/>
        </w:rPr>
      </w:pPr>
      <w:bookmarkStart w:id="120" w:name="_Toc120868737"/>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20"/>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rsidR="00795356" w:rsidRPr="006D3FE0" w:rsidRDefault="00795356" w:rsidP="00A50B4E">
      <w:pPr>
        <w:pStyle w:val="1"/>
        <w:rPr>
          <w:lang w:eastAsia="zh-CN"/>
        </w:rPr>
      </w:pPr>
      <w:bookmarkStart w:id="121" w:name="_Toc12086873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21"/>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t>&gt;</w:t>
      </w:r>
    </w:p>
    <w:p w:rsidR="00DE71A1" w:rsidRDefault="00DE71A1">
      <w:pPr>
        <w:spacing w:after="0"/>
        <w:rPr>
          <w:i/>
          <w:color w:val="0000FF"/>
        </w:rPr>
      </w:pPr>
    </w:p>
    <w:p w:rsidR="00795356" w:rsidRDefault="00795356">
      <w:pPr>
        <w:spacing w:after="0"/>
        <w:rPr>
          <w:i/>
          <w:color w:val="0000FF"/>
        </w:rPr>
      </w:pPr>
    </w:p>
    <w:p w:rsidR="00795356" w:rsidRDefault="00795356">
      <w:pPr>
        <w:spacing w:after="0"/>
        <w:rPr>
          <w:i/>
          <w:color w:val="0000FF"/>
        </w:rPr>
      </w:pPr>
    </w:p>
    <w:p w:rsidR="00795356" w:rsidRPr="006D3FE0" w:rsidRDefault="00795356" w:rsidP="00795356">
      <w:pPr>
        <w:pStyle w:val="1"/>
        <w:rPr>
          <w:lang w:eastAsia="zh-CN"/>
        </w:rPr>
      </w:pPr>
      <w:bookmarkStart w:id="122" w:name="_Toc120868739"/>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22"/>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rsidR="00E022A6">
        <w:t xml:space="preserve"> </w:t>
      </w:r>
      <w:r>
        <w:t>&gt;</w:t>
      </w:r>
    </w:p>
    <w:p w:rsidR="00795356" w:rsidRDefault="00795356">
      <w:pPr>
        <w:spacing w:after="0"/>
        <w:rPr>
          <w:i/>
          <w:color w:val="0000FF"/>
        </w:rPr>
      </w:pPr>
    </w:p>
    <w:p w:rsidR="00C55CE7" w:rsidRDefault="00C55CE7">
      <w:pPr>
        <w:spacing w:after="0"/>
        <w:rPr>
          <w:rFonts w:ascii="Arial" w:hAnsi="Arial"/>
          <w:b/>
          <w:sz w:val="36"/>
        </w:rPr>
      </w:pPr>
      <w:bookmarkStart w:id="123" w:name="_Toc47103335"/>
      <w:r>
        <w:rPr>
          <w:b/>
        </w:rPr>
        <w:br w:type="page"/>
      </w:r>
    </w:p>
    <w:p w:rsidR="00DE71A1" w:rsidRPr="00C61007" w:rsidRDefault="00DE71A1" w:rsidP="00C61007">
      <w:pPr>
        <w:pStyle w:val="9"/>
        <w:rPr>
          <w:rFonts w:eastAsia="宋体"/>
        </w:rPr>
      </w:pPr>
      <w:bookmarkStart w:id="124" w:name="_Toc120868740"/>
      <w:r w:rsidRPr="00C61007">
        <w:rPr>
          <w:rFonts w:eastAsia="宋体"/>
        </w:rPr>
        <w:lastRenderedPageBreak/>
        <w:t>Annex C:</w:t>
      </w:r>
      <w:r w:rsidRPr="00C61007">
        <w:rPr>
          <w:rFonts w:eastAsia="宋体"/>
        </w:rPr>
        <w:br/>
      </w:r>
      <w:bookmarkEnd w:id="123"/>
      <w:r w:rsidR="00090BCB" w:rsidRPr="00C61007">
        <w:rPr>
          <w:rFonts w:eastAsia="宋体"/>
        </w:rPr>
        <w:t>Environmental requirements</w:t>
      </w:r>
      <w:bookmarkEnd w:id="124"/>
    </w:p>
    <w:p w:rsidR="00DE71A1" w:rsidRDefault="00DE71A1" w:rsidP="00DE71A1">
      <w:pPr>
        <w:pStyle w:val="Guidance"/>
      </w:pPr>
      <w:r>
        <w:t xml:space="preserve">&lt;Editor’s note: Detailed structure of the subclause is TBD. </w:t>
      </w:r>
      <w:r w:rsidR="00C00DC2">
        <w:t xml:space="preserve"> Normal condition</w:t>
      </w:r>
      <w:r>
        <w:t>&gt;</w:t>
      </w:r>
    </w:p>
    <w:p w:rsidR="00DE71A1" w:rsidRPr="00F0184B" w:rsidRDefault="00DE71A1">
      <w:pPr>
        <w:spacing w:after="0"/>
        <w:rPr>
          <w:i/>
          <w:color w:val="FF0000"/>
        </w:rPr>
      </w:pPr>
      <w:r>
        <w:rPr>
          <w:color w:val="FF0000"/>
        </w:rPr>
        <w:br w:type="page"/>
      </w:r>
    </w:p>
    <w:p w:rsidR="00137212" w:rsidRPr="00C61007" w:rsidRDefault="00137212" w:rsidP="00C61007">
      <w:pPr>
        <w:pStyle w:val="9"/>
        <w:rPr>
          <w:rFonts w:eastAsia="宋体"/>
        </w:rPr>
      </w:pPr>
      <w:bookmarkStart w:id="125" w:name="_Toc120868741"/>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125"/>
    </w:p>
    <w:p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rsidR="00137212" w:rsidRPr="00AE0994" w:rsidRDefault="00137212" w:rsidP="00DE71A1">
      <w:pPr>
        <w:pStyle w:val="Guidance"/>
      </w:pPr>
    </w:p>
    <w:p w:rsidR="00DE71A1" w:rsidRDefault="00DE71A1">
      <w:pPr>
        <w:spacing w:after="0"/>
      </w:pPr>
      <w:r>
        <w:br w:type="page"/>
      </w:r>
    </w:p>
    <w:p w:rsidR="00DE71A1" w:rsidRPr="00C61007" w:rsidRDefault="00DE71A1" w:rsidP="00C61007">
      <w:pPr>
        <w:pStyle w:val="9"/>
        <w:rPr>
          <w:rFonts w:eastAsia="宋体"/>
        </w:rPr>
      </w:pPr>
      <w:bookmarkStart w:id="126" w:name="_Toc47103337"/>
      <w:bookmarkStart w:id="127" w:name="_Toc120868742"/>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126"/>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127"/>
    </w:p>
    <w:p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DE71A1" w:rsidRPr="00AE0994" w:rsidRDefault="00F62E80" w:rsidP="00DE71A1">
      <w:pPr>
        <w:pStyle w:val="Guidance"/>
      </w:pPr>
      <w:r>
        <w:t>Framework, pass/fail limits, and final conclusions</w:t>
      </w:r>
      <w:r w:rsidR="00DE71A1">
        <w:t>&gt;</w:t>
      </w:r>
    </w:p>
    <w:p w:rsidR="00DE71A1" w:rsidRPr="00F042D2" w:rsidRDefault="00DE71A1" w:rsidP="00DE71A1">
      <w:pPr>
        <w:rPr>
          <w:lang w:eastAsia="zh-CN"/>
        </w:rPr>
        <w:sectPr w:rsidR="00DE71A1" w:rsidRPr="00F042D2">
          <w:headerReference w:type="default" r:id="rId27"/>
          <w:footerReference w:type="default" r:id="rId28"/>
          <w:footnotePr>
            <w:numRestart w:val="eachSect"/>
          </w:footnotePr>
          <w:pgSz w:w="11907" w:h="16840" w:code="9"/>
          <w:pgMar w:top="1416" w:right="1133" w:bottom="1133" w:left="1133" w:header="850" w:footer="340" w:gutter="0"/>
          <w:cols w:space="720"/>
          <w:formProt w:val="0"/>
        </w:sectPr>
      </w:pPr>
    </w:p>
    <w:p w:rsidR="00DE71A1" w:rsidRPr="00E560EA" w:rsidRDefault="00DE71A1" w:rsidP="00E560EA">
      <w:pPr>
        <w:pStyle w:val="9"/>
        <w:rPr>
          <w:rFonts w:eastAsia="宋体"/>
        </w:rPr>
      </w:pPr>
      <w:bookmarkStart w:id="128" w:name="_Toc47103338"/>
      <w:bookmarkStart w:id="129" w:name="historyclause"/>
      <w:bookmarkStart w:id="130" w:name="_Toc120868743"/>
      <w:r w:rsidRPr="00E560EA">
        <w:rPr>
          <w:rFonts w:eastAsia="宋体"/>
        </w:rPr>
        <w:lastRenderedPageBreak/>
        <w:t xml:space="preserve">Annex </w:t>
      </w:r>
      <w:r w:rsidR="00A40E49" w:rsidRPr="00E560EA">
        <w:rPr>
          <w:rFonts w:eastAsia="宋体"/>
        </w:rPr>
        <w:t>F</w:t>
      </w:r>
      <w:r w:rsidR="0043627B" w:rsidRPr="00E560EA">
        <w:rPr>
          <w:rFonts w:eastAsia="宋体"/>
        </w:rPr>
        <w:t xml:space="preserve"> </w:t>
      </w:r>
      <w:r w:rsidRPr="00E560EA">
        <w:rPr>
          <w:rFonts w:eastAsia="宋体"/>
        </w:rPr>
        <w:t>(informative):</w:t>
      </w:r>
      <w:r w:rsidRPr="00E560EA">
        <w:rPr>
          <w:rFonts w:eastAsia="宋体"/>
        </w:rPr>
        <w:br/>
        <w:t>Change history</w:t>
      </w:r>
      <w:bookmarkEnd w:id="128"/>
      <w:bookmarkEnd w:id="1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rsidTr="00D03145">
        <w:trPr>
          <w:cantSplit/>
        </w:trPr>
        <w:tc>
          <w:tcPr>
            <w:tcW w:w="9639" w:type="dxa"/>
            <w:gridSpan w:val="8"/>
            <w:tcBorders>
              <w:bottom w:val="nil"/>
            </w:tcBorders>
            <w:shd w:val="solid" w:color="FFFFFF" w:fill="auto"/>
          </w:tcPr>
          <w:bookmarkEnd w:id="129"/>
          <w:p w:rsidR="00DE71A1" w:rsidRPr="00A91DC6" w:rsidRDefault="00DE71A1" w:rsidP="00876C05">
            <w:pPr>
              <w:pStyle w:val="TAL"/>
              <w:jc w:val="center"/>
              <w:rPr>
                <w:b/>
                <w:sz w:val="16"/>
              </w:rPr>
            </w:pPr>
            <w:r w:rsidRPr="00A91DC6">
              <w:rPr>
                <w:b/>
              </w:rPr>
              <w:t>Change history</w:t>
            </w:r>
          </w:p>
        </w:tc>
      </w:tr>
      <w:tr w:rsidR="00DE71A1" w:rsidRPr="00A91DC6" w:rsidTr="00D60F1E">
        <w:tc>
          <w:tcPr>
            <w:tcW w:w="800" w:type="dxa"/>
            <w:shd w:val="pct10" w:color="auto" w:fill="FFFFFF"/>
          </w:tcPr>
          <w:p w:rsidR="00DE71A1" w:rsidRPr="00A91DC6" w:rsidRDefault="00DE71A1" w:rsidP="00876C05">
            <w:pPr>
              <w:pStyle w:val="TAL"/>
              <w:rPr>
                <w:b/>
                <w:sz w:val="16"/>
              </w:rPr>
            </w:pPr>
            <w:r w:rsidRPr="00A91DC6">
              <w:rPr>
                <w:b/>
                <w:sz w:val="16"/>
              </w:rPr>
              <w:t>Date</w:t>
            </w:r>
          </w:p>
        </w:tc>
        <w:tc>
          <w:tcPr>
            <w:tcW w:w="995" w:type="dxa"/>
            <w:shd w:val="pct10" w:color="auto" w:fill="FFFFFF"/>
          </w:tcPr>
          <w:p w:rsidR="00DE71A1" w:rsidRPr="00A91DC6" w:rsidRDefault="00DE71A1" w:rsidP="00876C05">
            <w:pPr>
              <w:pStyle w:val="TAL"/>
              <w:rPr>
                <w:b/>
                <w:sz w:val="16"/>
              </w:rPr>
            </w:pPr>
            <w:r w:rsidRPr="00A91DC6">
              <w:rPr>
                <w:b/>
                <w:sz w:val="16"/>
              </w:rPr>
              <w:t>Meeting</w:t>
            </w:r>
          </w:p>
        </w:tc>
        <w:tc>
          <w:tcPr>
            <w:tcW w:w="992" w:type="dxa"/>
            <w:shd w:val="pct10" w:color="auto" w:fill="FFFFFF"/>
          </w:tcPr>
          <w:p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rsidR="00DE71A1" w:rsidRPr="00A91DC6" w:rsidRDefault="00DE71A1" w:rsidP="00876C05">
            <w:pPr>
              <w:pStyle w:val="TAL"/>
              <w:rPr>
                <w:b/>
                <w:sz w:val="16"/>
              </w:rPr>
            </w:pPr>
            <w:r w:rsidRPr="00A91DC6">
              <w:rPr>
                <w:b/>
                <w:sz w:val="16"/>
              </w:rPr>
              <w:t>CR</w:t>
            </w:r>
          </w:p>
        </w:tc>
        <w:tc>
          <w:tcPr>
            <w:tcW w:w="425" w:type="dxa"/>
            <w:shd w:val="pct10" w:color="auto" w:fill="FFFFFF"/>
          </w:tcPr>
          <w:p w:rsidR="00DE71A1" w:rsidRPr="00A91DC6" w:rsidRDefault="00DE71A1" w:rsidP="00876C05">
            <w:pPr>
              <w:pStyle w:val="TAL"/>
              <w:rPr>
                <w:b/>
                <w:sz w:val="16"/>
              </w:rPr>
            </w:pPr>
            <w:r w:rsidRPr="00A91DC6">
              <w:rPr>
                <w:b/>
                <w:sz w:val="16"/>
              </w:rPr>
              <w:t>Rev</w:t>
            </w:r>
          </w:p>
        </w:tc>
        <w:tc>
          <w:tcPr>
            <w:tcW w:w="425" w:type="dxa"/>
            <w:shd w:val="pct10" w:color="auto" w:fill="FFFFFF"/>
          </w:tcPr>
          <w:p w:rsidR="00DE71A1" w:rsidRPr="00A91DC6" w:rsidRDefault="00DE71A1" w:rsidP="00876C05">
            <w:pPr>
              <w:pStyle w:val="TAL"/>
              <w:rPr>
                <w:b/>
                <w:sz w:val="16"/>
              </w:rPr>
            </w:pPr>
            <w:r w:rsidRPr="00A91DC6">
              <w:rPr>
                <w:b/>
                <w:sz w:val="16"/>
              </w:rPr>
              <w:t>Cat</w:t>
            </w:r>
          </w:p>
        </w:tc>
        <w:tc>
          <w:tcPr>
            <w:tcW w:w="4962" w:type="dxa"/>
            <w:shd w:val="pct10" w:color="auto" w:fill="FFFFFF"/>
          </w:tcPr>
          <w:p w:rsidR="00DE71A1" w:rsidRPr="00A91DC6" w:rsidRDefault="00DE71A1" w:rsidP="00876C05">
            <w:pPr>
              <w:pStyle w:val="TAL"/>
              <w:rPr>
                <w:b/>
                <w:sz w:val="16"/>
              </w:rPr>
            </w:pPr>
            <w:r w:rsidRPr="00A91DC6">
              <w:rPr>
                <w:b/>
                <w:sz w:val="16"/>
              </w:rPr>
              <w:t>Subject/Comment</w:t>
            </w:r>
          </w:p>
        </w:tc>
        <w:tc>
          <w:tcPr>
            <w:tcW w:w="708" w:type="dxa"/>
            <w:shd w:val="pct10" w:color="auto" w:fill="FFFFFF"/>
          </w:tcPr>
          <w:p w:rsidR="00DE71A1" w:rsidRPr="00A91DC6" w:rsidRDefault="00DE71A1" w:rsidP="00876C05">
            <w:pPr>
              <w:pStyle w:val="TAL"/>
              <w:rPr>
                <w:b/>
                <w:sz w:val="16"/>
              </w:rPr>
            </w:pPr>
            <w:r w:rsidRPr="00A91DC6">
              <w:rPr>
                <w:b/>
                <w:sz w:val="16"/>
              </w:rPr>
              <w:t>New version</w:t>
            </w:r>
          </w:p>
        </w:tc>
      </w:tr>
      <w:tr w:rsidR="00DE71A1" w:rsidRPr="00A91DC6" w:rsidTr="00D60F1E">
        <w:tc>
          <w:tcPr>
            <w:tcW w:w="800" w:type="dxa"/>
            <w:shd w:val="solid" w:color="FFFFFF" w:fill="auto"/>
          </w:tcPr>
          <w:p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876C05">
            <w:pPr>
              <w:pStyle w:val="TAC"/>
              <w:rPr>
                <w:sz w:val="16"/>
                <w:szCs w:val="16"/>
              </w:rPr>
            </w:pPr>
            <w:r w:rsidRPr="00A91DC6">
              <w:rPr>
                <w:sz w:val="16"/>
                <w:szCs w:val="16"/>
              </w:rPr>
              <w:t>0.0.1</w:t>
            </w:r>
          </w:p>
        </w:tc>
      </w:tr>
      <w:tr w:rsidR="0035083C" w:rsidRPr="00A91DC6" w:rsidTr="00D60F1E">
        <w:tc>
          <w:tcPr>
            <w:tcW w:w="800" w:type="dxa"/>
            <w:shd w:val="solid" w:color="FFFFFF" w:fill="auto"/>
          </w:tcPr>
          <w:p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rsidR="0035083C" w:rsidRPr="00A91DC6" w:rsidRDefault="0035083C" w:rsidP="0035083C">
            <w:pPr>
              <w:pStyle w:val="TAL"/>
              <w:rPr>
                <w:sz w:val="16"/>
                <w:szCs w:val="16"/>
              </w:rPr>
            </w:pPr>
          </w:p>
        </w:tc>
        <w:tc>
          <w:tcPr>
            <w:tcW w:w="425" w:type="dxa"/>
            <w:shd w:val="solid" w:color="FFFFFF" w:fill="auto"/>
          </w:tcPr>
          <w:p w:rsidR="0035083C" w:rsidRPr="00A91DC6" w:rsidRDefault="0035083C" w:rsidP="0035083C">
            <w:pPr>
              <w:pStyle w:val="TAR"/>
              <w:rPr>
                <w:sz w:val="16"/>
                <w:szCs w:val="16"/>
              </w:rPr>
            </w:pPr>
          </w:p>
        </w:tc>
        <w:tc>
          <w:tcPr>
            <w:tcW w:w="425" w:type="dxa"/>
            <w:shd w:val="solid" w:color="FFFFFF" w:fill="auto"/>
          </w:tcPr>
          <w:p w:rsidR="0035083C" w:rsidRPr="00A91DC6" w:rsidRDefault="0035083C" w:rsidP="0035083C">
            <w:pPr>
              <w:pStyle w:val="TAC"/>
              <w:rPr>
                <w:sz w:val="16"/>
                <w:szCs w:val="16"/>
              </w:rPr>
            </w:pPr>
          </w:p>
        </w:tc>
        <w:tc>
          <w:tcPr>
            <w:tcW w:w="4962" w:type="dxa"/>
            <w:shd w:val="solid" w:color="FFFFFF" w:fill="auto"/>
          </w:tcPr>
          <w:p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rsidR="0035083C" w:rsidRPr="00A91DC6" w:rsidRDefault="0035083C" w:rsidP="0035083C">
            <w:pPr>
              <w:pStyle w:val="TAC"/>
              <w:rPr>
                <w:sz w:val="16"/>
                <w:szCs w:val="16"/>
              </w:rPr>
            </w:pPr>
            <w:r>
              <w:rPr>
                <w:sz w:val="16"/>
                <w:szCs w:val="16"/>
              </w:rPr>
              <w:t>0.1.0</w:t>
            </w: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bl>
    <w:p w:rsidR="00DE71A1" w:rsidRPr="00235394" w:rsidRDefault="00DE71A1" w:rsidP="00DE71A1"/>
    <w:p w:rsidR="00080512" w:rsidRDefault="00080512"/>
    <w:sectPr w:rsidR="00080512">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154C" w:rsidRDefault="0017154C">
      <w:r>
        <w:separator/>
      </w:r>
    </w:p>
  </w:endnote>
  <w:endnote w:type="continuationSeparator" w:id="0">
    <w:p w:rsidR="0017154C" w:rsidRDefault="001715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altName w:val="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154C" w:rsidRDefault="0017154C">
      <w:r>
        <w:separator/>
      </w:r>
    </w:p>
  </w:footnote>
  <w:footnote w:type="continuationSeparator" w:id="0">
    <w:p w:rsidR="0017154C" w:rsidRDefault="001715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2DA">
      <w:rPr>
        <w:rFonts w:ascii="Arial" w:hAnsi="Arial" w:cs="Arial"/>
        <w:b/>
        <w:noProof/>
        <w:sz w:val="18"/>
        <w:szCs w:val="18"/>
      </w:rPr>
      <w:t>3GPP TR 38.870 V0.1.0 (2022-11)</w:t>
    </w:r>
    <w:r>
      <w:rPr>
        <w:rFonts w:ascii="Arial" w:hAnsi="Arial" w:cs="Arial"/>
        <w:b/>
        <w:sz w:val="18"/>
        <w:szCs w:val="18"/>
      </w:rPr>
      <w:fldChar w:fldCharType="end"/>
    </w:r>
  </w:p>
  <w:p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2DA">
      <w:rPr>
        <w:rFonts w:ascii="Arial" w:hAnsi="Arial" w:cs="Arial"/>
        <w:b/>
        <w:noProof/>
        <w:sz w:val="18"/>
        <w:szCs w:val="18"/>
      </w:rPr>
      <w:t>Release 18</w:t>
    </w:r>
    <w:r>
      <w:rPr>
        <w:rFonts w:ascii="Arial" w:hAnsi="Arial" w:cs="Arial"/>
        <w:b/>
        <w:sz w:val="18"/>
        <w:szCs w:val="18"/>
      </w:rPr>
      <w:fldChar w:fldCharType="end"/>
    </w:r>
  </w:p>
  <w:p w:rsidR="00F80525" w:rsidRDefault="00F80525">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2DA">
      <w:rPr>
        <w:rFonts w:ascii="Arial" w:hAnsi="Arial" w:cs="Arial"/>
        <w:b/>
        <w:noProof/>
        <w:sz w:val="18"/>
        <w:szCs w:val="18"/>
      </w:rPr>
      <w:t>3GPP TR 38.870 V0.1.0 (2022-11)</w:t>
    </w:r>
    <w:r>
      <w:rPr>
        <w:rFonts w:ascii="Arial" w:hAnsi="Arial" w:cs="Arial"/>
        <w:b/>
        <w:sz w:val="18"/>
        <w:szCs w:val="18"/>
      </w:rPr>
      <w:fldChar w:fldCharType="end"/>
    </w:r>
  </w:p>
  <w:p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2DA">
      <w:rPr>
        <w:rFonts w:ascii="Arial" w:hAnsi="Arial" w:cs="Arial"/>
        <w:b/>
        <w:noProof/>
        <w:sz w:val="18"/>
        <w:szCs w:val="18"/>
      </w:rPr>
      <w:t>Release 18</w:t>
    </w:r>
    <w:r>
      <w:rPr>
        <w:rFonts w:ascii="Arial" w:hAnsi="Arial" w:cs="Arial"/>
        <w:b/>
        <w:sz w:val="18"/>
        <w:szCs w:val="18"/>
      </w:rPr>
      <w:fldChar w:fldCharType="end"/>
    </w:r>
  </w:p>
  <w:p w:rsidR="00F80525" w:rsidRDefault="00F8052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4A22"/>
    <w:rsid w:val="00062023"/>
    <w:rsid w:val="000655A6"/>
    <w:rsid w:val="000712F6"/>
    <w:rsid w:val="00080512"/>
    <w:rsid w:val="00090BCB"/>
    <w:rsid w:val="0009476B"/>
    <w:rsid w:val="00095D48"/>
    <w:rsid w:val="000C1C71"/>
    <w:rsid w:val="000C47C3"/>
    <w:rsid w:val="000D58AB"/>
    <w:rsid w:val="00106762"/>
    <w:rsid w:val="00123060"/>
    <w:rsid w:val="00127350"/>
    <w:rsid w:val="00133525"/>
    <w:rsid w:val="00137212"/>
    <w:rsid w:val="00143E4C"/>
    <w:rsid w:val="001609A1"/>
    <w:rsid w:val="0017154C"/>
    <w:rsid w:val="00181796"/>
    <w:rsid w:val="001A4C42"/>
    <w:rsid w:val="001A510A"/>
    <w:rsid w:val="001A7420"/>
    <w:rsid w:val="001B6637"/>
    <w:rsid w:val="001C21C3"/>
    <w:rsid w:val="001D02C2"/>
    <w:rsid w:val="001E227D"/>
    <w:rsid w:val="001E54F8"/>
    <w:rsid w:val="001F0C1D"/>
    <w:rsid w:val="001F1132"/>
    <w:rsid w:val="001F168B"/>
    <w:rsid w:val="00207EAA"/>
    <w:rsid w:val="00213964"/>
    <w:rsid w:val="00215A49"/>
    <w:rsid w:val="002319DA"/>
    <w:rsid w:val="002347A2"/>
    <w:rsid w:val="00235844"/>
    <w:rsid w:val="002675F0"/>
    <w:rsid w:val="00272184"/>
    <w:rsid w:val="00274D87"/>
    <w:rsid w:val="002773A7"/>
    <w:rsid w:val="00291CC3"/>
    <w:rsid w:val="002B6339"/>
    <w:rsid w:val="002E00EE"/>
    <w:rsid w:val="002E43F7"/>
    <w:rsid w:val="00317060"/>
    <w:rsid w:val="003172DC"/>
    <w:rsid w:val="003174D4"/>
    <w:rsid w:val="00332F4C"/>
    <w:rsid w:val="0035083C"/>
    <w:rsid w:val="0035462D"/>
    <w:rsid w:val="003642DA"/>
    <w:rsid w:val="003765B8"/>
    <w:rsid w:val="00380619"/>
    <w:rsid w:val="0038125A"/>
    <w:rsid w:val="00387583"/>
    <w:rsid w:val="003A59CB"/>
    <w:rsid w:val="003B3C5C"/>
    <w:rsid w:val="003C3971"/>
    <w:rsid w:val="00400844"/>
    <w:rsid w:val="00411CF4"/>
    <w:rsid w:val="00423334"/>
    <w:rsid w:val="004328AE"/>
    <w:rsid w:val="004345EC"/>
    <w:rsid w:val="00435515"/>
    <w:rsid w:val="0043627B"/>
    <w:rsid w:val="00457AF9"/>
    <w:rsid w:val="00465515"/>
    <w:rsid w:val="00485EEB"/>
    <w:rsid w:val="004D3578"/>
    <w:rsid w:val="004E213A"/>
    <w:rsid w:val="004F0988"/>
    <w:rsid w:val="004F3340"/>
    <w:rsid w:val="005056C7"/>
    <w:rsid w:val="00510BBD"/>
    <w:rsid w:val="00526139"/>
    <w:rsid w:val="00531500"/>
    <w:rsid w:val="0053388B"/>
    <w:rsid w:val="00535773"/>
    <w:rsid w:val="00536E03"/>
    <w:rsid w:val="00543E6C"/>
    <w:rsid w:val="00565087"/>
    <w:rsid w:val="00587F7F"/>
    <w:rsid w:val="005903EB"/>
    <w:rsid w:val="00597B11"/>
    <w:rsid w:val="005A746E"/>
    <w:rsid w:val="005D2E01"/>
    <w:rsid w:val="005D7526"/>
    <w:rsid w:val="005E0D1E"/>
    <w:rsid w:val="005E4BB2"/>
    <w:rsid w:val="005F5BEC"/>
    <w:rsid w:val="00602AEA"/>
    <w:rsid w:val="00614FDF"/>
    <w:rsid w:val="0063543D"/>
    <w:rsid w:val="00647114"/>
    <w:rsid w:val="00695871"/>
    <w:rsid w:val="006A04DB"/>
    <w:rsid w:val="006A323F"/>
    <w:rsid w:val="006B30D0"/>
    <w:rsid w:val="006C10E8"/>
    <w:rsid w:val="006C3D95"/>
    <w:rsid w:val="006C401B"/>
    <w:rsid w:val="006C6CB9"/>
    <w:rsid w:val="006D741B"/>
    <w:rsid w:val="006E5C86"/>
    <w:rsid w:val="006F0413"/>
    <w:rsid w:val="00701116"/>
    <w:rsid w:val="00707A4F"/>
    <w:rsid w:val="00713C44"/>
    <w:rsid w:val="007255AE"/>
    <w:rsid w:val="0073255E"/>
    <w:rsid w:val="00733418"/>
    <w:rsid w:val="00734A5B"/>
    <w:rsid w:val="0074026F"/>
    <w:rsid w:val="007429F6"/>
    <w:rsid w:val="00743393"/>
    <w:rsid w:val="00744E76"/>
    <w:rsid w:val="0074540A"/>
    <w:rsid w:val="007677AD"/>
    <w:rsid w:val="00774DA4"/>
    <w:rsid w:val="007770D9"/>
    <w:rsid w:val="00781F0F"/>
    <w:rsid w:val="0078440C"/>
    <w:rsid w:val="00795356"/>
    <w:rsid w:val="007A0E64"/>
    <w:rsid w:val="007B600E"/>
    <w:rsid w:val="007B7D9A"/>
    <w:rsid w:val="007D189B"/>
    <w:rsid w:val="007F0F4A"/>
    <w:rsid w:val="008028A4"/>
    <w:rsid w:val="00830747"/>
    <w:rsid w:val="00860812"/>
    <w:rsid w:val="008768CA"/>
    <w:rsid w:val="00876C05"/>
    <w:rsid w:val="008B3238"/>
    <w:rsid w:val="008B5C8E"/>
    <w:rsid w:val="008C384C"/>
    <w:rsid w:val="008D22EF"/>
    <w:rsid w:val="008F5052"/>
    <w:rsid w:val="0090271F"/>
    <w:rsid w:val="00902E23"/>
    <w:rsid w:val="00910D35"/>
    <w:rsid w:val="009114D7"/>
    <w:rsid w:val="0091348E"/>
    <w:rsid w:val="00917CCB"/>
    <w:rsid w:val="00940EF6"/>
    <w:rsid w:val="00942EC2"/>
    <w:rsid w:val="009465DD"/>
    <w:rsid w:val="009553DC"/>
    <w:rsid w:val="00964B2D"/>
    <w:rsid w:val="00965041"/>
    <w:rsid w:val="0097756D"/>
    <w:rsid w:val="00983516"/>
    <w:rsid w:val="009958AB"/>
    <w:rsid w:val="009C70DA"/>
    <w:rsid w:val="009D2F00"/>
    <w:rsid w:val="009E24A3"/>
    <w:rsid w:val="009F37B7"/>
    <w:rsid w:val="00A05CDD"/>
    <w:rsid w:val="00A10F02"/>
    <w:rsid w:val="00A164B4"/>
    <w:rsid w:val="00A26956"/>
    <w:rsid w:val="00A27486"/>
    <w:rsid w:val="00A40E49"/>
    <w:rsid w:val="00A42271"/>
    <w:rsid w:val="00A50B4E"/>
    <w:rsid w:val="00A51289"/>
    <w:rsid w:val="00A531F8"/>
    <w:rsid w:val="00A53724"/>
    <w:rsid w:val="00A53DD6"/>
    <w:rsid w:val="00A56026"/>
    <w:rsid w:val="00A56066"/>
    <w:rsid w:val="00A62972"/>
    <w:rsid w:val="00A73129"/>
    <w:rsid w:val="00A76FED"/>
    <w:rsid w:val="00A82346"/>
    <w:rsid w:val="00A92BA1"/>
    <w:rsid w:val="00AC6BC6"/>
    <w:rsid w:val="00AD5BD3"/>
    <w:rsid w:val="00AE65E2"/>
    <w:rsid w:val="00B01568"/>
    <w:rsid w:val="00B064AA"/>
    <w:rsid w:val="00B107B6"/>
    <w:rsid w:val="00B15449"/>
    <w:rsid w:val="00B42F1D"/>
    <w:rsid w:val="00B52DB4"/>
    <w:rsid w:val="00B6427E"/>
    <w:rsid w:val="00B6643A"/>
    <w:rsid w:val="00B7770F"/>
    <w:rsid w:val="00B84FFA"/>
    <w:rsid w:val="00B93086"/>
    <w:rsid w:val="00BA19ED"/>
    <w:rsid w:val="00BA1ABE"/>
    <w:rsid w:val="00BA4B8D"/>
    <w:rsid w:val="00BA5590"/>
    <w:rsid w:val="00BC0F7D"/>
    <w:rsid w:val="00BD7D31"/>
    <w:rsid w:val="00BE2843"/>
    <w:rsid w:val="00BE3255"/>
    <w:rsid w:val="00BF128E"/>
    <w:rsid w:val="00C00DC2"/>
    <w:rsid w:val="00C070D0"/>
    <w:rsid w:val="00C074DD"/>
    <w:rsid w:val="00C1496A"/>
    <w:rsid w:val="00C33079"/>
    <w:rsid w:val="00C45231"/>
    <w:rsid w:val="00C55CE7"/>
    <w:rsid w:val="00C61007"/>
    <w:rsid w:val="00C6529D"/>
    <w:rsid w:val="00C72833"/>
    <w:rsid w:val="00C80F1D"/>
    <w:rsid w:val="00C93F40"/>
    <w:rsid w:val="00C9549D"/>
    <w:rsid w:val="00CA3230"/>
    <w:rsid w:val="00CA3D0C"/>
    <w:rsid w:val="00CD0211"/>
    <w:rsid w:val="00CF0F9D"/>
    <w:rsid w:val="00D03145"/>
    <w:rsid w:val="00D10A07"/>
    <w:rsid w:val="00D3328B"/>
    <w:rsid w:val="00D37E2B"/>
    <w:rsid w:val="00D507E0"/>
    <w:rsid w:val="00D57972"/>
    <w:rsid w:val="00D60F1E"/>
    <w:rsid w:val="00D675A9"/>
    <w:rsid w:val="00D738D6"/>
    <w:rsid w:val="00D755EB"/>
    <w:rsid w:val="00D76048"/>
    <w:rsid w:val="00D87E00"/>
    <w:rsid w:val="00D9134D"/>
    <w:rsid w:val="00D91F06"/>
    <w:rsid w:val="00DA20D5"/>
    <w:rsid w:val="00DA2375"/>
    <w:rsid w:val="00DA7A03"/>
    <w:rsid w:val="00DB1818"/>
    <w:rsid w:val="00DC309B"/>
    <w:rsid w:val="00DC4DA2"/>
    <w:rsid w:val="00DC71DD"/>
    <w:rsid w:val="00DD4C17"/>
    <w:rsid w:val="00DD74A5"/>
    <w:rsid w:val="00DE71A1"/>
    <w:rsid w:val="00DF2B1F"/>
    <w:rsid w:val="00DF62CD"/>
    <w:rsid w:val="00E022A6"/>
    <w:rsid w:val="00E1577D"/>
    <w:rsid w:val="00E16509"/>
    <w:rsid w:val="00E16AA6"/>
    <w:rsid w:val="00E21864"/>
    <w:rsid w:val="00E3622C"/>
    <w:rsid w:val="00E44582"/>
    <w:rsid w:val="00E560EA"/>
    <w:rsid w:val="00E64AE6"/>
    <w:rsid w:val="00E77645"/>
    <w:rsid w:val="00E8620B"/>
    <w:rsid w:val="00EA15B0"/>
    <w:rsid w:val="00EA5EA7"/>
    <w:rsid w:val="00EC4A25"/>
    <w:rsid w:val="00ED5E53"/>
    <w:rsid w:val="00F0184B"/>
    <w:rsid w:val="00F025A2"/>
    <w:rsid w:val="00F04712"/>
    <w:rsid w:val="00F13360"/>
    <w:rsid w:val="00F22EC7"/>
    <w:rsid w:val="00F325C8"/>
    <w:rsid w:val="00F60984"/>
    <w:rsid w:val="00F61E97"/>
    <w:rsid w:val="00F62E80"/>
    <w:rsid w:val="00F653B8"/>
    <w:rsid w:val="00F71AD8"/>
    <w:rsid w:val="00F80525"/>
    <w:rsid w:val="00F9008D"/>
    <w:rsid w:val="00FA1266"/>
    <w:rsid w:val="00FA71D4"/>
    <w:rsid w:val="00FB698C"/>
    <w:rsid w:val="00FC1192"/>
    <w:rsid w:val="00FC1207"/>
    <w:rsid w:val="00FC3A5B"/>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1"/>
    <w:link w:val="2"/>
    <w:uiPriority w:val="1"/>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1"/>
    <w:uiPriority w:val="39"/>
    <w:rsid w:val="007677AD"/>
    <w:pPr>
      <w:spacing w:before="180"/>
      <w:ind w:left="2693" w:hanging="2693"/>
    </w:pPr>
    <w:rPr>
      <w:b/>
    </w:rPr>
  </w:style>
  <w:style w:type="paragraph" w:customStyle="1" w:styleId="11">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1"/>
    <w:qFormat/>
    <w:rsid w:val="007677AD"/>
    <w:pPr>
      <w:ind w:left="1701" w:hanging="1701"/>
    </w:pPr>
  </w:style>
  <w:style w:type="paragraph" w:customStyle="1" w:styleId="41">
    <w:name w:val="目录 4"/>
    <w:basedOn w:val="31"/>
    <w:qFormat/>
    <w:rsid w:val="007677AD"/>
    <w:pPr>
      <w:ind w:left="1418" w:hanging="1418"/>
    </w:pPr>
  </w:style>
  <w:style w:type="paragraph" w:customStyle="1" w:styleId="31">
    <w:name w:val="目录 3"/>
    <w:basedOn w:val="21"/>
    <w:qFormat/>
    <w:rsid w:val="007677AD"/>
    <w:pPr>
      <w:ind w:left="1134" w:hanging="1134"/>
    </w:pPr>
  </w:style>
  <w:style w:type="paragraph" w:customStyle="1" w:styleId="21">
    <w:name w:val="目录 2"/>
    <w:basedOn w:val="11"/>
    <w:uiPriority w:val="39"/>
    <w:qFormat/>
    <w:rsid w:val="007677AD"/>
    <w:pPr>
      <w:keepNext w:val="0"/>
      <w:spacing w:before="0"/>
      <w:ind w:left="851" w:hanging="851"/>
    </w:pPr>
    <w:rPr>
      <w:sz w:val="20"/>
    </w:rPr>
  </w:style>
  <w:style w:type="paragraph" w:styleId="12">
    <w:name w:val="index 1"/>
    <w:basedOn w:val="a0"/>
    <w:rsid w:val="007677AD"/>
    <w:pPr>
      <w:keepLines/>
      <w:spacing w:after="0"/>
    </w:pPr>
    <w:rPr>
      <w:rFonts w:eastAsia="Malgun Gothic"/>
    </w:rPr>
  </w:style>
  <w:style w:type="paragraph" w:styleId="22">
    <w:name w:val="index 2"/>
    <w:basedOn w:val="12"/>
    <w:rsid w:val="007677AD"/>
    <w:pPr>
      <w:ind w:left="284"/>
    </w:pPr>
  </w:style>
  <w:style w:type="character" w:styleId="ae">
    <w:name w:val="footnote reference"/>
    <w:rsid w:val="007677AD"/>
    <w:rPr>
      <w:b/>
      <w:position w:val="6"/>
      <w:sz w:val="16"/>
    </w:rPr>
  </w:style>
  <w:style w:type="paragraph" w:styleId="af">
    <w:name w:val="footnote text"/>
    <w:basedOn w:val="a0"/>
    <w:link w:val="af0"/>
    <w:rsid w:val="007677AD"/>
    <w:pPr>
      <w:keepLines/>
      <w:spacing w:after="0"/>
      <w:ind w:left="454" w:hanging="454"/>
    </w:pPr>
    <w:rPr>
      <w:rFonts w:eastAsia="Malgun Gothic"/>
      <w:sz w:val="16"/>
    </w:rPr>
  </w:style>
  <w:style w:type="character" w:customStyle="1" w:styleId="af0">
    <w:name w:val="脚注文本 字符"/>
    <w:basedOn w:val="a1"/>
    <w:link w:val="af"/>
    <w:rsid w:val="007677AD"/>
    <w:rPr>
      <w:rFonts w:eastAsia="Malgun Gothic"/>
      <w:sz w:val="16"/>
      <w:lang w:eastAsia="en-US"/>
    </w:rPr>
  </w:style>
  <w:style w:type="paragraph" w:styleId="23">
    <w:name w:val="List Number 2"/>
    <w:basedOn w:val="af1"/>
    <w:rsid w:val="007677AD"/>
    <w:pPr>
      <w:ind w:left="851"/>
    </w:pPr>
  </w:style>
  <w:style w:type="paragraph" w:styleId="af1">
    <w:name w:val="List Number"/>
    <w:basedOn w:val="af2"/>
    <w:rsid w:val="007677AD"/>
  </w:style>
  <w:style w:type="paragraph" w:styleId="af2">
    <w:name w:val="List"/>
    <w:basedOn w:val="a0"/>
    <w:rsid w:val="007677AD"/>
    <w:pPr>
      <w:ind w:left="568" w:hanging="284"/>
    </w:pPr>
    <w:rPr>
      <w:rFonts w:eastAsia="Malgun Gothic"/>
    </w:rPr>
  </w:style>
  <w:style w:type="paragraph" w:customStyle="1" w:styleId="61">
    <w:name w:val="目录 6"/>
    <w:basedOn w:val="51"/>
    <w:next w:val="a0"/>
    <w:qFormat/>
    <w:rsid w:val="007677AD"/>
    <w:pPr>
      <w:ind w:left="1985" w:hanging="1985"/>
    </w:pPr>
  </w:style>
  <w:style w:type="paragraph" w:customStyle="1" w:styleId="71">
    <w:name w:val="目录 7"/>
    <w:basedOn w:val="61"/>
    <w:next w:val="a0"/>
    <w:rsid w:val="007677AD"/>
    <w:pPr>
      <w:ind w:left="2268" w:hanging="2268"/>
    </w:pPr>
  </w:style>
  <w:style w:type="paragraph" w:styleId="24">
    <w:name w:val="List Bullet 2"/>
    <w:basedOn w:val="af3"/>
    <w:rsid w:val="007677AD"/>
    <w:pPr>
      <w:ind w:left="851"/>
    </w:pPr>
  </w:style>
  <w:style w:type="paragraph" w:styleId="af3">
    <w:name w:val="List Bullet"/>
    <w:basedOn w:val="af2"/>
    <w:rsid w:val="007677AD"/>
  </w:style>
  <w:style w:type="paragraph" w:styleId="32">
    <w:name w:val="List Bullet 3"/>
    <w:basedOn w:val="24"/>
    <w:rsid w:val="007677AD"/>
    <w:pPr>
      <w:ind w:left="1135"/>
    </w:pPr>
  </w:style>
  <w:style w:type="paragraph" w:styleId="25">
    <w:name w:val="List 2"/>
    <w:basedOn w:val="af2"/>
    <w:rsid w:val="007677AD"/>
    <w:pPr>
      <w:ind w:left="851"/>
    </w:pPr>
  </w:style>
  <w:style w:type="paragraph" w:styleId="33">
    <w:name w:val="List 3"/>
    <w:basedOn w:val="25"/>
    <w:rsid w:val="007677AD"/>
    <w:pPr>
      <w:ind w:left="1135"/>
    </w:pPr>
  </w:style>
  <w:style w:type="paragraph" w:styleId="42">
    <w:name w:val="List 4"/>
    <w:basedOn w:val="33"/>
    <w:rsid w:val="007677AD"/>
    <w:pPr>
      <w:ind w:left="1418"/>
    </w:pPr>
  </w:style>
  <w:style w:type="paragraph" w:styleId="52">
    <w:name w:val="List 5"/>
    <w:basedOn w:val="42"/>
    <w:rsid w:val="007677AD"/>
    <w:pPr>
      <w:ind w:left="1702"/>
    </w:pPr>
  </w:style>
  <w:style w:type="paragraph" w:styleId="43">
    <w:name w:val="List Bullet 4"/>
    <w:basedOn w:val="32"/>
    <w:rsid w:val="007677AD"/>
    <w:pPr>
      <w:ind w:left="1418"/>
    </w:pPr>
  </w:style>
  <w:style w:type="paragraph" w:styleId="53">
    <w:name w:val="List Bullet 5"/>
    <w:basedOn w:val="43"/>
    <w:rsid w:val="007677AD"/>
    <w:pPr>
      <w:ind w:left="1702"/>
    </w:pPr>
  </w:style>
  <w:style w:type="paragraph" w:styleId="af4">
    <w:name w:val="index heading"/>
    <w:basedOn w:val="a0"/>
    <w:next w:val="a0"/>
    <w:rsid w:val="007677AD"/>
    <w:pPr>
      <w:pBdr>
        <w:top w:val="single" w:sz="12" w:space="0" w:color="auto"/>
      </w:pBdr>
      <w:spacing w:before="360" w:after="240"/>
    </w:pPr>
    <w:rPr>
      <w:rFonts w:eastAsia="Malgun Gothic"/>
      <w:b/>
      <w:i/>
      <w:sz w:val="26"/>
    </w:rPr>
  </w:style>
  <w:style w:type="paragraph" w:customStyle="1" w:styleId="INDENT1">
    <w:name w:val="INDENT1"/>
    <w:basedOn w:val="a0"/>
    <w:rsid w:val="007677AD"/>
    <w:pPr>
      <w:ind w:left="851"/>
    </w:pPr>
    <w:rPr>
      <w:rFonts w:eastAsia="Malgun Gothic"/>
    </w:rPr>
  </w:style>
  <w:style w:type="paragraph" w:customStyle="1" w:styleId="INDENT2">
    <w:name w:val="INDENT2"/>
    <w:basedOn w:val="a0"/>
    <w:rsid w:val="007677AD"/>
    <w:pPr>
      <w:ind w:left="1135" w:hanging="284"/>
    </w:pPr>
    <w:rPr>
      <w:rFonts w:eastAsia="Malgun Gothic"/>
    </w:rPr>
  </w:style>
  <w:style w:type="paragraph" w:customStyle="1" w:styleId="INDENT3">
    <w:name w:val="INDENT3"/>
    <w:basedOn w:val="a0"/>
    <w:rsid w:val="007677AD"/>
    <w:pPr>
      <w:ind w:left="1701" w:hanging="567"/>
    </w:pPr>
    <w:rPr>
      <w:rFonts w:eastAsia="Malgun Gothic"/>
    </w:rPr>
  </w:style>
  <w:style w:type="paragraph" w:customStyle="1" w:styleId="FigureTitle">
    <w:name w:val="Figure_Title"/>
    <w:basedOn w:val="a0"/>
    <w:next w:val="a0"/>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0"/>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677AD"/>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677AD"/>
    <w:pPr>
      <w:spacing w:before="120" w:after="120"/>
    </w:pPr>
    <w:rPr>
      <w:rFonts w:eastAsia="Malgun Gothic"/>
      <w:b/>
    </w:rPr>
  </w:style>
  <w:style w:type="paragraph" w:styleId="af6">
    <w:name w:val="Document Map"/>
    <w:basedOn w:val="a0"/>
    <w:link w:val="af7"/>
    <w:rsid w:val="007677AD"/>
    <w:pPr>
      <w:shd w:val="clear" w:color="auto" w:fill="000080"/>
    </w:pPr>
    <w:rPr>
      <w:rFonts w:ascii="Tahoma" w:eastAsia="Malgun Gothic" w:hAnsi="Tahoma"/>
    </w:rPr>
  </w:style>
  <w:style w:type="character" w:customStyle="1" w:styleId="af7">
    <w:name w:val="文档结构图 字符"/>
    <w:basedOn w:val="a1"/>
    <w:link w:val="af6"/>
    <w:rsid w:val="007677AD"/>
    <w:rPr>
      <w:rFonts w:ascii="Tahoma" w:eastAsia="Malgun Gothic" w:hAnsi="Tahoma"/>
      <w:shd w:val="clear" w:color="auto" w:fill="000080"/>
      <w:lang w:eastAsia="en-US"/>
    </w:rPr>
  </w:style>
  <w:style w:type="paragraph" w:styleId="af8">
    <w:name w:val="Plain Text"/>
    <w:basedOn w:val="a0"/>
    <w:link w:val="af9"/>
    <w:rsid w:val="007677AD"/>
    <w:rPr>
      <w:rFonts w:ascii="Courier New" w:eastAsia="Malgun Gothic" w:hAnsi="Courier New"/>
      <w:lang w:val="nb-NO"/>
    </w:rPr>
  </w:style>
  <w:style w:type="character" w:customStyle="1" w:styleId="af9">
    <w:name w:val="纯文本 字符"/>
    <w:basedOn w:val="a1"/>
    <w:link w:val="af8"/>
    <w:rsid w:val="007677AD"/>
    <w:rPr>
      <w:rFonts w:ascii="Courier New" w:eastAsia="Malgun Gothic" w:hAnsi="Courier New"/>
      <w:lang w:val="nb-NO" w:eastAsia="en-US"/>
    </w:rPr>
  </w:style>
  <w:style w:type="paragraph" w:styleId="afa">
    <w:name w:val="Body Text"/>
    <w:basedOn w:val="a0"/>
    <w:link w:val="afb"/>
    <w:uiPriority w:val="1"/>
    <w:qFormat/>
    <w:rsid w:val="007677AD"/>
    <w:rPr>
      <w:rFonts w:eastAsia="Malgun Gothic"/>
    </w:rPr>
  </w:style>
  <w:style w:type="character" w:customStyle="1" w:styleId="afb">
    <w:name w:val="正文文本 字符"/>
    <w:basedOn w:val="a1"/>
    <w:link w:val="afa"/>
    <w:uiPriority w:val="1"/>
    <w:rsid w:val="007677AD"/>
    <w:rPr>
      <w:rFonts w:eastAsia="Malgun Gothic"/>
      <w:lang w:eastAsia="en-US"/>
    </w:rPr>
  </w:style>
  <w:style w:type="character" w:styleId="afc">
    <w:name w:val="annotation reference"/>
    <w:rsid w:val="007677AD"/>
    <w:rPr>
      <w:sz w:val="16"/>
    </w:rPr>
  </w:style>
  <w:style w:type="paragraph" w:styleId="afd">
    <w:name w:val="annotation text"/>
    <w:basedOn w:val="a0"/>
    <w:link w:val="27"/>
    <w:rsid w:val="007677AD"/>
    <w:rPr>
      <w:rFonts w:eastAsia="Malgun Gothic"/>
    </w:rPr>
  </w:style>
  <w:style w:type="character" w:customStyle="1" w:styleId="afe">
    <w:name w:val="批注文字 字符"/>
    <w:basedOn w:val="a1"/>
    <w:rsid w:val="007677AD"/>
    <w:rPr>
      <w:lang w:eastAsia="en-US"/>
    </w:rPr>
  </w:style>
  <w:style w:type="character" w:customStyle="1" w:styleId="13">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1"/>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0">
    <w:name w:val="annotation subject"/>
    <w:basedOn w:val="afd"/>
    <w:next w:val="afd"/>
    <w:link w:val="28"/>
    <w:rsid w:val="007677AD"/>
    <w:rPr>
      <w:b/>
      <w:bCs/>
    </w:rPr>
  </w:style>
  <w:style w:type="character" w:customStyle="1" w:styleId="aff1">
    <w:name w:val="批注主题 字符"/>
    <w:basedOn w:val="afe"/>
    <w:rsid w:val="007677AD"/>
    <w:rPr>
      <w:b/>
      <w:bCs/>
      <w:lang w:eastAsia="en-US"/>
    </w:rPr>
  </w:style>
  <w:style w:type="character" w:customStyle="1" w:styleId="27">
    <w:name w:val="批注文字 字符2"/>
    <w:link w:val="afd"/>
    <w:rsid w:val="007677AD"/>
    <w:rPr>
      <w:rFonts w:eastAsia="Malgun Gothic"/>
      <w:lang w:eastAsia="en-US"/>
    </w:rPr>
  </w:style>
  <w:style w:type="character" w:customStyle="1" w:styleId="28">
    <w:name w:val="批注主题 字符2"/>
    <w:link w:val="aff0"/>
    <w:rsid w:val="007677AD"/>
    <w:rPr>
      <w:rFonts w:eastAsia="Malgun Gothic"/>
      <w:b/>
      <w:bCs/>
      <w:lang w:eastAsia="en-US"/>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
    <w:uiPriority w:val="1"/>
    <w:rsid w:val="007677AD"/>
    <w:rPr>
      <w:rFonts w:ascii="Calibri" w:eastAsia="Calibri" w:hAnsi="Calibri"/>
      <w:sz w:val="22"/>
      <w:szCs w:val="22"/>
      <w:lang w:val="en-US" w:eastAsia="en-US"/>
    </w:rPr>
  </w:style>
  <w:style w:type="paragraph" w:styleId="aff2">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0"/>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
    <w:name w:val="Table Normal"/>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
    <w:qFormat/>
    <w:rsid w:val="007677AD"/>
    <w:rPr>
      <w:lang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5">
    <w:name w:val="未处理的提及1"/>
    <w:uiPriority w:val="99"/>
    <w:semiHidden/>
    <w:unhideWhenUsed/>
    <w:rsid w:val="007677AD"/>
    <w:rPr>
      <w:color w:val="808080"/>
      <w:shd w:val="clear" w:color="auto" w:fill="E6E6E6"/>
    </w:rPr>
  </w:style>
  <w:style w:type="paragraph" w:customStyle="1" w:styleId="a">
    <w:name w:val="参考文献"/>
    <w:basedOn w:val="a0"/>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3">
    <w:name w:val="Normal (Web)"/>
    <w:basedOn w:val="a0"/>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
    <w:next w:val="a0"/>
    <w:rsid w:val="007677AD"/>
    <w:pPr>
      <w:pBdr>
        <w:top w:val="none" w:sz="0" w:space="0" w:color="auto"/>
      </w:pBdr>
    </w:pPr>
    <w:rPr>
      <w:rFonts w:eastAsia="Times New Roman"/>
      <w:b/>
      <w:color w:val="0000FF"/>
    </w:rPr>
  </w:style>
  <w:style w:type="paragraph" w:styleId="aff4">
    <w:name w:val="endnote text"/>
    <w:basedOn w:val="a0"/>
    <w:link w:val="29"/>
    <w:rsid w:val="007677AD"/>
    <w:rPr>
      <w:rFonts w:eastAsia="宋体"/>
    </w:rPr>
  </w:style>
  <w:style w:type="character" w:customStyle="1" w:styleId="aff5">
    <w:name w:val="尾注文本 字符"/>
    <w:basedOn w:val="a1"/>
    <w:rsid w:val="007677AD"/>
    <w:rPr>
      <w:lang w:eastAsia="en-US"/>
    </w:rPr>
  </w:style>
  <w:style w:type="character" w:customStyle="1" w:styleId="29">
    <w:name w:val="尾注文本 字符2"/>
    <w:link w:val="aff4"/>
    <w:rsid w:val="007677AD"/>
    <w:rPr>
      <w:rFonts w:eastAsia="宋体"/>
      <w:lang w:eastAsia="en-US"/>
    </w:rPr>
  </w:style>
  <w:style w:type="character" w:styleId="aff6">
    <w:name w:val="endnote reference"/>
    <w:rsid w:val="007677AD"/>
    <w:rPr>
      <w:vertAlign w:val="superscript"/>
    </w:rPr>
  </w:style>
  <w:style w:type="character" w:customStyle="1" w:styleId="aff7">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6">
    <w:name w:val="批注文字 字符1"/>
    <w:rsid w:val="007677AD"/>
    <w:rPr>
      <w:rFonts w:eastAsia="Malgun Gothic"/>
      <w:lang w:eastAsia="en-US"/>
    </w:rPr>
  </w:style>
  <w:style w:type="character" w:customStyle="1" w:styleId="17">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9">
    <w:name w:val="尾注文本 字符1"/>
    <w:rsid w:val="007677AD"/>
    <w:rPr>
      <w:rFonts w:eastAsia="宋体"/>
      <w:lang w:eastAsia="en-US"/>
    </w:rPr>
  </w:style>
  <w:style w:type="character" w:customStyle="1" w:styleId="2a">
    <w:name w:val="未处理的提及2"/>
    <w:uiPriority w:val="99"/>
    <w:semiHidden/>
    <w:unhideWhenUsed/>
    <w:rsid w:val="007677AD"/>
    <w:rPr>
      <w:color w:val="808080"/>
      <w:shd w:val="clear" w:color="auto" w:fill="E6E6E6"/>
    </w:rPr>
  </w:style>
  <w:style w:type="character" w:styleId="aff9">
    <w:name w:val="Placeholder Text"/>
    <w:basedOn w:val="a1"/>
    <w:uiPriority w:val="99"/>
    <w:semiHidden/>
    <w:rsid w:val="007677AD"/>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7677AD"/>
    <w:rPr>
      <w:rFonts w:ascii="Arial" w:hAnsi="Arial"/>
      <w:sz w:val="24"/>
      <w:lang w:eastAsia="en-US"/>
    </w:rPr>
  </w:style>
  <w:style w:type="character" w:customStyle="1" w:styleId="50">
    <w:name w:val="标题 5 字符"/>
    <w:basedOn w:val="a1"/>
    <w:link w:val="5"/>
    <w:rsid w:val="007677AD"/>
    <w:rPr>
      <w:rFonts w:ascii="Arial" w:hAnsi="Arial"/>
      <w:sz w:val="22"/>
      <w:lang w:eastAsia="en-US"/>
    </w:rPr>
  </w:style>
  <w:style w:type="character" w:customStyle="1" w:styleId="60">
    <w:name w:val="标题 6 字符"/>
    <w:basedOn w:val="a1"/>
    <w:link w:val="6"/>
    <w:rsid w:val="007677AD"/>
    <w:rPr>
      <w:rFonts w:ascii="Arial" w:hAnsi="Arial"/>
      <w:lang w:eastAsia="en-US"/>
    </w:rPr>
  </w:style>
  <w:style w:type="character" w:customStyle="1" w:styleId="70">
    <w:name w:val="标题 7 字符"/>
    <w:basedOn w:val="a1"/>
    <w:link w:val="7"/>
    <w:rsid w:val="007677AD"/>
    <w:rPr>
      <w:rFonts w:ascii="Arial" w:hAnsi="Arial"/>
      <w:lang w:eastAsia="en-US"/>
    </w:rPr>
  </w:style>
  <w:style w:type="character" w:customStyle="1" w:styleId="90">
    <w:name w:val="标题 9 字符"/>
    <w:basedOn w:val="a1"/>
    <w:link w:val="9"/>
    <w:rsid w:val="007677AD"/>
    <w:rPr>
      <w:rFonts w:ascii="Arial" w:hAnsi="Arial"/>
      <w:sz w:val="36"/>
      <w:lang w:eastAsia="en-US"/>
    </w:rPr>
  </w:style>
  <w:style w:type="character" w:customStyle="1" w:styleId="a5">
    <w:name w:val="页眉 字符"/>
    <w:basedOn w:val="a1"/>
    <w:link w:val="a4"/>
    <w:rsid w:val="007677AD"/>
    <w:rPr>
      <w:rFonts w:ascii="Arial" w:hAnsi="Arial"/>
      <w:b/>
      <w:noProof/>
      <w:sz w:val="18"/>
      <w:lang w:eastAsia="ja-JP"/>
    </w:rPr>
  </w:style>
  <w:style w:type="character" w:customStyle="1" w:styleId="a7">
    <w:name w:val="页脚 字符"/>
    <w:basedOn w:val="a1"/>
    <w:link w:val="a6"/>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0"/>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package" Target="embeddings/Microsoft_Visio_Drawing.vsdx"/><Relationship Id="rId25"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4.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3.emf"/><Relationship Id="rId27" Type="http://schemas.openxmlformats.org/officeDocument/2006/relationships/header" Target="header1.xm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3F1AB0-19B9-4C97-9B1B-303D5D736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1</Pages>
  <Words>7088</Words>
  <Characters>40403</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Ruixin(vivo)</cp:lastModifiedBy>
  <cp:revision>200</cp:revision>
  <cp:lastPrinted>2019-02-25T14:05:00Z</cp:lastPrinted>
  <dcterms:created xsi:type="dcterms:W3CDTF">2020-08-03T01:54:00Z</dcterms:created>
  <dcterms:modified xsi:type="dcterms:W3CDTF">2022-12-02T02:18:00Z</dcterms:modified>
</cp:coreProperties>
</file>